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AC" w:rsidRDefault="00E772AC" w:rsidP="00794D90">
      <w:pPr>
        <w:rPr>
          <w:rFonts w:cs="Times New Roman"/>
          <w:sz w:val="26"/>
          <w:szCs w:val="26"/>
          <w:shd w:val="clear" w:color="auto" w:fill="FFFFFF"/>
        </w:rPr>
      </w:pPr>
    </w:p>
    <w:p w:rsidR="00A26482" w:rsidRDefault="00A26482" w:rsidP="00547583">
      <w:pPr>
        <w:jc w:val="center"/>
        <w:rPr>
          <w:rFonts w:cs="Times New Roman"/>
          <w:sz w:val="26"/>
          <w:szCs w:val="26"/>
          <w:shd w:val="clear" w:color="auto" w:fill="FFFFFF"/>
        </w:rPr>
      </w:pPr>
    </w:p>
    <w:p w:rsidR="00547583" w:rsidRDefault="004F3F35" w:rsidP="00547583">
      <w:pPr>
        <w:jc w:val="center"/>
        <w:rPr>
          <w:rFonts w:cs="Times New Roman"/>
          <w:sz w:val="26"/>
          <w:szCs w:val="26"/>
          <w:shd w:val="clear" w:color="auto" w:fill="FFFFFF"/>
        </w:rPr>
      </w:pPr>
      <w:r w:rsidRPr="00975C87">
        <w:rPr>
          <w:rFonts w:cs="Times New Roman"/>
          <w:sz w:val="26"/>
          <w:szCs w:val="26"/>
          <w:shd w:val="clear" w:color="auto" w:fill="FFFFFF"/>
        </w:rPr>
        <w:t>П</w:t>
      </w:r>
      <w:r w:rsidR="00547583" w:rsidRPr="00975C87">
        <w:rPr>
          <w:rFonts w:cs="Times New Roman"/>
          <w:sz w:val="26"/>
          <w:szCs w:val="26"/>
          <w:shd w:val="clear" w:color="auto" w:fill="FFFFFF"/>
        </w:rPr>
        <w:t xml:space="preserve">еречень </w:t>
      </w:r>
      <w:r w:rsidRPr="00975C87">
        <w:rPr>
          <w:rFonts w:cs="Times New Roman"/>
          <w:sz w:val="26"/>
          <w:szCs w:val="26"/>
          <w:shd w:val="clear" w:color="auto" w:fill="FFFFFF"/>
        </w:rPr>
        <w:t xml:space="preserve">тем </w:t>
      </w:r>
      <w:r w:rsidR="00547583" w:rsidRPr="00975C87">
        <w:rPr>
          <w:rFonts w:cs="Times New Roman"/>
          <w:sz w:val="26"/>
          <w:szCs w:val="26"/>
          <w:shd w:val="clear" w:color="auto" w:fill="FFFFFF"/>
        </w:rPr>
        <w:t xml:space="preserve">дисциплин специальностей, </w:t>
      </w:r>
      <w:r w:rsidR="00547583" w:rsidRPr="00975C87">
        <w:rPr>
          <w:rFonts w:cs="Times New Roman"/>
          <w:sz w:val="26"/>
          <w:szCs w:val="26"/>
          <w:shd w:val="clear" w:color="auto" w:fill="FFFFFF"/>
        </w:rPr>
        <w:br/>
        <w:t>по которым провод</w:t>
      </w:r>
      <w:r w:rsidR="00DF42FA" w:rsidRPr="00975C87">
        <w:rPr>
          <w:rFonts w:cs="Times New Roman"/>
          <w:sz w:val="26"/>
          <w:szCs w:val="26"/>
          <w:shd w:val="clear" w:color="auto" w:fill="FFFFFF"/>
        </w:rPr>
        <w:t>я</w:t>
      </w:r>
      <w:r w:rsidR="00547583" w:rsidRPr="00975C87">
        <w:rPr>
          <w:rFonts w:cs="Times New Roman"/>
          <w:sz w:val="26"/>
          <w:szCs w:val="26"/>
          <w:shd w:val="clear" w:color="auto" w:fill="FFFFFF"/>
        </w:rPr>
        <w:t>тся вступительн</w:t>
      </w:r>
      <w:r w:rsidR="00DF42FA" w:rsidRPr="00975C87">
        <w:rPr>
          <w:rFonts w:cs="Times New Roman"/>
          <w:sz w:val="26"/>
          <w:szCs w:val="26"/>
          <w:shd w:val="clear" w:color="auto" w:fill="FFFFFF"/>
        </w:rPr>
        <w:t>ые</w:t>
      </w:r>
      <w:r w:rsidR="00547583" w:rsidRPr="00975C87">
        <w:rPr>
          <w:rFonts w:cs="Times New Roman"/>
          <w:sz w:val="26"/>
          <w:szCs w:val="26"/>
          <w:shd w:val="clear" w:color="auto" w:fill="FFFFFF"/>
        </w:rPr>
        <w:t xml:space="preserve"> испытани</w:t>
      </w:r>
      <w:r w:rsidR="00DF42FA" w:rsidRPr="00975C87">
        <w:rPr>
          <w:rFonts w:cs="Times New Roman"/>
          <w:sz w:val="26"/>
          <w:szCs w:val="26"/>
          <w:shd w:val="clear" w:color="auto" w:fill="FFFFFF"/>
        </w:rPr>
        <w:t>я</w:t>
      </w:r>
      <w:r w:rsidR="00975C87">
        <w:rPr>
          <w:rFonts w:cs="Times New Roman"/>
          <w:sz w:val="26"/>
          <w:szCs w:val="26"/>
          <w:shd w:val="clear" w:color="auto" w:fill="FFFFFF"/>
        </w:rPr>
        <w:t xml:space="preserve">, </w:t>
      </w:r>
      <w:r w:rsidR="002247C6">
        <w:rPr>
          <w:rFonts w:cs="Times New Roman"/>
          <w:sz w:val="26"/>
          <w:szCs w:val="26"/>
          <w:shd w:val="clear" w:color="auto" w:fill="FFFFFF"/>
        </w:rPr>
        <w:br/>
      </w:r>
      <w:r w:rsidR="00975C87">
        <w:rPr>
          <w:rFonts w:cs="Times New Roman"/>
          <w:sz w:val="26"/>
          <w:szCs w:val="26"/>
          <w:shd w:val="clear" w:color="auto" w:fill="FFFFFF"/>
        </w:rPr>
        <w:t xml:space="preserve">в том числе </w:t>
      </w:r>
      <w:r w:rsidR="000F309F">
        <w:rPr>
          <w:rFonts w:cs="Times New Roman"/>
          <w:sz w:val="26"/>
          <w:szCs w:val="26"/>
          <w:shd w:val="clear" w:color="auto" w:fill="FFFFFF"/>
        </w:rPr>
        <w:t>дополнительн</w:t>
      </w:r>
      <w:r w:rsidR="00F72D05">
        <w:rPr>
          <w:rFonts w:cs="Times New Roman"/>
          <w:sz w:val="26"/>
          <w:szCs w:val="26"/>
          <w:shd w:val="clear" w:color="auto" w:fill="FFFFFF"/>
        </w:rPr>
        <w:t>ое</w:t>
      </w:r>
      <w:r w:rsidR="000F309F">
        <w:rPr>
          <w:rFonts w:cs="Times New Roman"/>
          <w:sz w:val="26"/>
          <w:szCs w:val="26"/>
          <w:shd w:val="clear" w:color="auto" w:fill="FFFFFF"/>
        </w:rPr>
        <w:t xml:space="preserve"> собеседовани</w:t>
      </w:r>
      <w:r w:rsidR="00F72D05">
        <w:rPr>
          <w:rFonts w:cs="Times New Roman"/>
          <w:sz w:val="26"/>
          <w:szCs w:val="26"/>
          <w:shd w:val="clear" w:color="auto" w:fill="FFFFFF"/>
        </w:rPr>
        <w:t>е</w:t>
      </w:r>
    </w:p>
    <w:p w:rsidR="00975C87" w:rsidRPr="00A26482" w:rsidRDefault="00975C87" w:rsidP="00547583">
      <w:pPr>
        <w:jc w:val="center"/>
        <w:rPr>
          <w:rFonts w:ascii="Arial" w:hAnsi="Arial" w:cs="Arial"/>
          <w:i/>
          <w:color w:val="323232"/>
          <w:sz w:val="24"/>
          <w:szCs w:val="24"/>
          <w:shd w:val="clear" w:color="auto" w:fill="FFFFFF"/>
        </w:rPr>
      </w:pPr>
    </w:p>
    <w:tbl>
      <w:tblPr>
        <w:tblStyle w:val="a3"/>
        <w:tblW w:w="5160" w:type="pct"/>
        <w:tblInd w:w="-289" w:type="dxa"/>
        <w:tblLayout w:type="fixed"/>
        <w:tblLook w:val="04A0" w:firstRow="1" w:lastRow="0" w:firstColumn="1" w:lastColumn="0" w:noHBand="0" w:noVBand="1"/>
      </w:tblPr>
      <w:tblGrid>
        <w:gridCol w:w="2189"/>
        <w:gridCol w:w="2217"/>
        <w:gridCol w:w="5822"/>
      </w:tblGrid>
      <w:tr w:rsidR="002247C6" w:rsidRPr="00975C87" w:rsidTr="004A58ED">
        <w:tc>
          <w:tcPr>
            <w:tcW w:w="1070" w:type="pct"/>
            <w:vAlign w:val="center"/>
          </w:tcPr>
          <w:p w:rsidR="00ED2359" w:rsidRPr="00975C87" w:rsidRDefault="00ED2359" w:rsidP="00ED2359">
            <w:pPr>
              <w:jc w:val="center"/>
              <w:rPr>
                <w:rFonts w:cs="Times New Roman"/>
                <w:b/>
                <w:sz w:val="22"/>
              </w:rPr>
            </w:pPr>
            <w:r w:rsidRPr="00975C87">
              <w:rPr>
                <w:rFonts w:cs="Times New Roman"/>
                <w:b/>
                <w:sz w:val="22"/>
              </w:rPr>
              <w:t xml:space="preserve">Код </w:t>
            </w:r>
            <w:r w:rsidR="00975C87" w:rsidRPr="00975C87">
              <w:rPr>
                <w:rFonts w:cs="Times New Roman"/>
                <w:b/>
                <w:sz w:val="22"/>
              </w:rPr>
              <w:br/>
            </w:r>
            <w:r w:rsidRPr="00975C87">
              <w:rPr>
                <w:rFonts w:cs="Times New Roman"/>
                <w:b/>
                <w:sz w:val="22"/>
              </w:rPr>
              <w:t xml:space="preserve">и наименование </w:t>
            </w:r>
            <w:r w:rsidRPr="00975C87">
              <w:rPr>
                <w:rFonts w:cs="Times New Roman"/>
                <w:b/>
                <w:sz w:val="22"/>
              </w:rPr>
              <w:br/>
              <w:t>специальности</w:t>
            </w:r>
          </w:p>
        </w:tc>
        <w:tc>
          <w:tcPr>
            <w:tcW w:w="1084" w:type="pct"/>
            <w:vAlign w:val="center"/>
          </w:tcPr>
          <w:p w:rsidR="00ED2359" w:rsidRPr="00E06D0F" w:rsidRDefault="00ED2359" w:rsidP="00C73A2C">
            <w:pPr>
              <w:jc w:val="center"/>
              <w:rPr>
                <w:rFonts w:cs="Times New Roman"/>
                <w:b/>
                <w:spacing w:val="-6"/>
                <w:sz w:val="22"/>
              </w:rPr>
            </w:pPr>
            <w:r w:rsidRPr="00E06D0F">
              <w:rPr>
                <w:rFonts w:cs="Times New Roman"/>
                <w:b/>
                <w:spacing w:val="-6"/>
                <w:sz w:val="22"/>
              </w:rPr>
              <w:t>Наименование</w:t>
            </w:r>
            <w:r w:rsidR="00975C87" w:rsidRPr="00E06D0F">
              <w:rPr>
                <w:rFonts w:cs="Times New Roman"/>
                <w:b/>
                <w:spacing w:val="-6"/>
                <w:sz w:val="22"/>
              </w:rPr>
              <w:br/>
            </w:r>
            <w:r w:rsidRPr="00E06D0F">
              <w:rPr>
                <w:rFonts w:cs="Times New Roman"/>
                <w:b/>
                <w:spacing w:val="-6"/>
                <w:sz w:val="22"/>
              </w:rPr>
              <w:t xml:space="preserve"> учебной </w:t>
            </w:r>
            <w:r w:rsidR="00975C87" w:rsidRPr="00E06D0F">
              <w:rPr>
                <w:rFonts w:cs="Times New Roman"/>
                <w:b/>
                <w:spacing w:val="-6"/>
                <w:sz w:val="22"/>
              </w:rPr>
              <w:br/>
            </w:r>
            <w:r w:rsidRPr="00E06D0F">
              <w:rPr>
                <w:rFonts w:cs="Times New Roman"/>
                <w:b/>
                <w:spacing w:val="-6"/>
                <w:sz w:val="22"/>
              </w:rPr>
              <w:t>дисциплины</w:t>
            </w:r>
          </w:p>
        </w:tc>
        <w:tc>
          <w:tcPr>
            <w:tcW w:w="2846" w:type="pct"/>
            <w:vAlign w:val="center"/>
          </w:tcPr>
          <w:p w:rsidR="00ED2359" w:rsidRPr="00975C87" w:rsidRDefault="00ED2359" w:rsidP="00966492">
            <w:pPr>
              <w:jc w:val="center"/>
              <w:rPr>
                <w:rFonts w:cs="Times New Roman"/>
                <w:b/>
                <w:sz w:val="22"/>
              </w:rPr>
            </w:pPr>
            <w:r w:rsidRPr="00975C87">
              <w:rPr>
                <w:rFonts w:cs="Times New Roman"/>
                <w:b/>
                <w:sz w:val="22"/>
              </w:rPr>
              <w:t>Перечень тем учебной дисциплины</w:t>
            </w:r>
          </w:p>
        </w:tc>
      </w:tr>
    </w:tbl>
    <w:p w:rsidR="00E06D0F" w:rsidRPr="00E06D0F" w:rsidRDefault="00E06D0F">
      <w:pPr>
        <w:rPr>
          <w:sz w:val="4"/>
          <w:szCs w:val="4"/>
        </w:rPr>
      </w:pPr>
    </w:p>
    <w:tbl>
      <w:tblPr>
        <w:tblStyle w:val="a3"/>
        <w:tblW w:w="5160" w:type="pct"/>
        <w:tblInd w:w="-289" w:type="dxa"/>
        <w:tblLayout w:type="fixed"/>
        <w:tblLook w:val="04A0" w:firstRow="1" w:lastRow="0" w:firstColumn="1" w:lastColumn="0" w:noHBand="0" w:noVBand="1"/>
      </w:tblPr>
      <w:tblGrid>
        <w:gridCol w:w="2191"/>
        <w:gridCol w:w="2207"/>
        <w:gridCol w:w="5830"/>
      </w:tblGrid>
      <w:tr w:rsidR="00E06D0F" w:rsidRPr="00975C87" w:rsidTr="004A58ED">
        <w:trPr>
          <w:tblHeader/>
        </w:trPr>
        <w:tc>
          <w:tcPr>
            <w:tcW w:w="1071" w:type="pct"/>
            <w:vAlign w:val="center"/>
          </w:tcPr>
          <w:p w:rsidR="00E06D0F" w:rsidRPr="00975C87" w:rsidRDefault="00E06D0F" w:rsidP="00ED2359">
            <w:pPr>
              <w:jc w:val="center"/>
              <w:rPr>
                <w:rFonts w:cs="Times New Roman"/>
                <w:b/>
                <w:sz w:val="22"/>
              </w:rPr>
            </w:pPr>
            <w:r>
              <w:rPr>
                <w:rFonts w:cs="Times New Roman"/>
                <w:b/>
                <w:sz w:val="22"/>
              </w:rPr>
              <w:t>1</w:t>
            </w:r>
          </w:p>
        </w:tc>
        <w:tc>
          <w:tcPr>
            <w:tcW w:w="1079" w:type="pct"/>
            <w:vAlign w:val="center"/>
          </w:tcPr>
          <w:p w:rsidR="00E06D0F" w:rsidRPr="00E06D0F" w:rsidRDefault="00E06D0F" w:rsidP="00C73A2C">
            <w:pPr>
              <w:jc w:val="center"/>
              <w:rPr>
                <w:rFonts w:cs="Times New Roman"/>
                <w:b/>
                <w:spacing w:val="-6"/>
                <w:sz w:val="22"/>
              </w:rPr>
            </w:pPr>
            <w:r>
              <w:rPr>
                <w:rFonts w:cs="Times New Roman"/>
                <w:b/>
                <w:spacing w:val="-6"/>
                <w:sz w:val="22"/>
              </w:rPr>
              <w:t>2</w:t>
            </w:r>
          </w:p>
        </w:tc>
        <w:tc>
          <w:tcPr>
            <w:tcW w:w="2850" w:type="pct"/>
            <w:vAlign w:val="center"/>
          </w:tcPr>
          <w:p w:rsidR="00E06D0F" w:rsidRPr="00975C87" w:rsidRDefault="00E06D0F" w:rsidP="00966492">
            <w:pPr>
              <w:jc w:val="center"/>
              <w:rPr>
                <w:rFonts w:cs="Times New Roman"/>
                <w:b/>
                <w:sz w:val="22"/>
              </w:rPr>
            </w:pPr>
            <w:r>
              <w:rPr>
                <w:rFonts w:cs="Times New Roman"/>
                <w:b/>
                <w:sz w:val="22"/>
              </w:rPr>
              <w:t>3</w:t>
            </w:r>
          </w:p>
        </w:tc>
      </w:tr>
      <w:tr w:rsidR="00C6637B" w:rsidRPr="00975C87" w:rsidTr="00C6637B">
        <w:trPr>
          <w:trHeight w:val="516"/>
        </w:trPr>
        <w:tc>
          <w:tcPr>
            <w:tcW w:w="1071" w:type="pct"/>
            <w:vMerge w:val="restart"/>
            <w:vAlign w:val="center"/>
          </w:tcPr>
          <w:p w:rsidR="00C6637B" w:rsidRPr="004E5C0B" w:rsidRDefault="00C6637B" w:rsidP="00C6637B">
            <w:pPr>
              <w:jc w:val="center"/>
              <w:rPr>
                <w:sz w:val="24"/>
                <w:szCs w:val="24"/>
              </w:rPr>
            </w:pPr>
            <w:r>
              <w:rPr>
                <w:sz w:val="24"/>
                <w:szCs w:val="24"/>
              </w:rPr>
              <w:t>7-06-0414-01</w:t>
            </w:r>
          </w:p>
          <w:p w:rsidR="00C6637B" w:rsidRPr="004E5C0B" w:rsidRDefault="00C6637B" w:rsidP="00C6637B">
            <w:pPr>
              <w:jc w:val="center"/>
              <w:rPr>
                <w:sz w:val="24"/>
                <w:szCs w:val="24"/>
              </w:rPr>
            </w:pPr>
            <w:r w:rsidRPr="004E5C0B">
              <w:rPr>
                <w:sz w:val="24"/>
                <w:szCs w:val="24"/>
              </w:rPr>
              <w:t>«Государственное управление»</w:t>
            </w:r>
          </w:p>
          <w:p w:rsidR="00C6637B" w:rsidRPr="004E5C0B" w:rsidRDefault="00C6637B" w:rsidP="00C6637B">
            <w:pPr>
              <w:jc w:val="center"/>
              <w:rPr>
                <w:sz w:val="16"/>
                <w:szCs w:val="16"/>
              </w:rPr>
            </w:pPr>
          </w:p>
        </w:tc>
        <w:tc>
          <w:tcPr>
            <w:tcW w:w="1079" w:type="pct"/>
            <w:vAlign w:val="center"/>
          </w:tcPr>
          <w:p w:rsidR="00C6637B" w:rsidRPr="00E06D0F" w:rsidRDefault="00C6637B" w:rsidP="005365C7">
            <w:pPr>
              <w:rPr>
                <w:rFonts w:cs="Times New Roman"/>
                <w:spacing w:val="-6"/>
                <w:sz w:val="22"/>
              </w:rPr>
            </w:pPr>
            <w:r>
              <w:rPr>
                <w:sz w:val="24"/>
                <w:szCs w:val="24"/>
              </w:rPr>
              <w:t>Компьютерные информационные технологии</w:t>
            </w:r>
          </w:p>
        </w:tc>
        <w:tc>
          <w:tcPr>
            <w:tcW w:w="2850" w:type="pct"/>
            <w:vAlign w:val="center"/>
          </w:tcPr>
          <w:p w:rsidR="00C6637B" w:rsidRDefault="00C6637B" w:rsidP="00E772AC">
            <w:pPr>
              <w:rPr>
                <w:sz w:val="22"/>
              </w:rPr>
            </w:pPr>
            <w:r>
              <w:rPr>
                <w:sz w:val="22"/>
              </w:rPr>
              <w:t>1. Предмет и основные понятия дисциплины «Компьютерные информационные технологии».</w:t>
            </w:r>
          </w:p>
          <w:p w:rsidR="00C6637B" w:rsidRDefault="00C6637B" w:rsidP="00E772AC">
            <w:pPr>
              <w:rPr>
                <w:sz w:val="22"/>
              </w:rPr>
            </w:pPr>
            <w:r>
              <w:rPr>
                <w:sz w:val="22"/>
              </w:rPr>
              <w:t>2. Техническое обеспечение компьютерных информационных технологий.</w:t>
            </w:r>
          </w:p>
          <w:p w:rsidR="00C6637B" w:rsidRDefault="00C6637B" w:rsidP="00E772AC">
            <w:pPr>
              <w:rPr>
                <w:sz w:val="22"/>
              </w:rPr>
            </w:pPr>
            <w:r>
              <w:rPr>
                <w:sz w:val="22"/>
              </w:rPr>
              <w:t>3. Сетевые информационные технологии.</w:t>
            </w:r>
          </w:p>
          <w:p w:rsidR="00C6637B" w:rsidRDefault="00C6637B" w:rsidP="00E772AC">
            <w:pPr>
              <w:rPr>
                <w:sz w:val="22"/>
              </w:rPr>
            </w:pPr>
            <w:r>
              <w:rPr>
                <w:sz w:val="22"/>
              </w:rPr>
              <w:t>4. Программное обеспечение компьютерных информационных технологий.</w:t>
            </w:r>
          </w:p>
          <w:p w:rsidR="00C6637B" w:rsidRDefault="00C6637B" w:rsidP="00E772AC">
            <w:pPr>
              <w:rPr>
                <w:sz w:val="22"/>
              </w:rPr>
            </w:pPr>
            <w:r>
              <w:rPr>
                <w:sz w:val="22"/>
              </w:rPr>
              <w:t>5. Организация экономической информации.</w:t>
            </w:r>
          </w:p>
          <w:p w:rsidR="00C6637B" w:rsidRDefault="00C6637B" w:rsidP="00E772AC">
            <w:pPr>
              <w:rPr>
                <w:sz w:val="22"/>
              </w:rPr>
            </w:pPr>
            <w:r>
              <w:rPr>
                <w:sz w:val="22"/>
              </w:rPr>
              <w:t>6. Модели данных.</w:t>
            </w:r>
          </w:p>
          <w:p w:rsidR="00C6637B" w:rsidRDefault="00C6637B" w:rsidP="00E772AC">
            <w:pPr>
              <w:rPr>
                <w:sz w:val="22"/>
              </w:rPr>
            </w:pPr>
            <w:r>
              <w:rPr>
                <w:sz w:val="22"/>
              </w:rPr>
              <w:t>7. Проектирование базы данных.</w:t>
            </w:r>
          </w:p>
          <w:p w:rsidR="00C6637B" w:rsidRDefault="00C6637B" w:rsidP="00E772AC">
            <w:pPr>
              <w:rPr>
                <w:sz w:val="22"/>
              </w:rPr>
            </w:pPr>
            <w:r>
              <w:rPr>
                <w:sz w:val="22"/>
              </w:rPr>
              <w:t>8. Системы управления базами данных.</w:t>
            </w:r>
          </w:p>
          <w:p w:rsidR="00C6637B" w:rsidRDefault="00C6637B" w:rsidP="00E772AC">
            <w:pPr>
              <w:rPr>
                <w:sz w:val="22"/>
              </w:rPr>
            </w:pPr>
            <w:r>
              <w:rPr>
                <w:sz w:val="22"/>
              </w:rPr>
              <w:t xml:space="preserve">9. Общая характеристика СУБД </w:t>
            </w:r>
            <w:proofErr w:type="spellStart"/>
            <w:r>
              <w:rPr>
                <w:sz w:val="22"/>
              </w:rPr>
              <w:t>Access</w:t>
            </w:r>
            <w:proofErr w:type="spellEnd"/>
            <w:r>
              <w:rPr>
                <w:sz w:val="22"/>
              </w:rPr>
              <w:t>.</w:t>
            </w:r>
          </w:p>
          <w:p w:rsidR="00C6637B" w:rsidRDefault="00C6637B" w:rsidP="00E772AC">
            <w:pPr>
              <w:rPr>
                <w:sz w:val="22"/>
              </w:rPr>
            </w:pPr>
            <w:r>
              <w:rPr>
                <w:sz w:val="22"/>
              </w:rPr>
              <w:t>10. Технологии работы с базой данных.</w:t>
            </w:r>
          </w:p>
          <w:p w:rsidR="00C6637B" w:rsidRDefault="00C6637B" w:rsidP="00E772AC">
            <w:pPr>
              <w:rPr>
                <w:sz w:val="22"/>
              </w:rPr>
            </w:pPr>
            <w:r>
              <w:rPr>
                <w:sz w:val="22"/>
              </w:rPr>
              <w:t>11. Введение в язык SQL.</w:t>
            </w:r>
          </w:p>
          <w:p w:rsidR="00C6637B" w:rsidRDefault="00C6637B" w:rsidP="00E772AC">
            <w:pPr>
              <w:rPr>
                <w:sz w:val="22"/>
              </w:rPr>
            </w:pPr>
            <w:r>
              <w:rPr>
                <w:sz w:val="22"/>
              </w:rPr>
              <w:t>12. Системы обработки многопользовательских баз данных.</w:t>
            </w:r>
          </w:p>
          <w:p w:rsidR="00C6637B" w:rsidRPr="00975C87" w:rsidRDefault="00C6637B" w:rsidP="00E772AC">
            <w:pPr>
              <w:rPr>
                <w:rFonts w:cs="Times New Roman"/>
                <w:sz w:val="22"/>
              </w:rPr>
            </w:pPr>
            <w:r>
              <w:rPr>
                <w:sz w:val="22"/>
              </w:rPr>
              <w:t>13. Администрирование баз данных.</w:t>
            </w:r>
          </w:p>
        </w:tc>
      </w:tr>
      <w:tr w:rsidR="000F309F" w:rsidRPr="00975C87" w:rsidTr="004A58ED">
        <w:tc>
          <w:tcPr>
            <w:tcW w:w="1071" w:type="pct"/>
            <w:vMerge/>
            <w:vAlign w:val="center"/>
          </w:tcPr>
          <w:p w:rsidR="000F309F" w:rsidRPr="00975C87" w:rsidRDefault="000F309F" w:rsidP="00ED2359">
            <w:pPr>
              <w:jc w:val="center"/>
              <w:rPr>
                <w:rFonts w:cs="Times New Roman"/>
                <w:sz w:val="22"/>
              </w:rPr>
            </w:pPr>
          </w:p>
        </w:tc>
        <w:tc>
          <w:tcPr>
            <w:tcW w:w="1079" w:type="pct"/>
            <w:vAlign w:val="center"/>
          </w:tcPr>
          <w:p w:rsidR="000F309F" w:rsidRDefault="00E772AC" w:rsidP="005365C7">
            <w:pPr>
              <w:rPr>
                <w:rFonts w:cs="Times New Roman"/>
                <w:sz w:val="22"/>
              </w:rPr>
            </w:pPr>
            <w:r>
              <w:rPr>
                <w:sz w:val="24"/>
                <w:szCs w:val="24"/>
              </w:rPr>
              <w:t xml:space="preserve">Экономика </w:t>
            </w:r>
            <w:r>
              <w:rPr>
                <w:sz w:val="24"/>
                <w:szCs w:val="24"/>
              </w:rPr>
              <w:br/>
              <w:t>организации</w:t>
            </w:r>
          </w:p>
        </w:tc>
        <w:tc>
          <w:tcPr>
            <w:tcW w:w="2850" w:type="pct"/>
            <w:vAlign w:val="center"/>
          </w:tcPr>
          <w:p w:rsidR="00E772AC" w:rsidRDefault="00E772AC" w:rsidP="00E772AC">
            <w:pPr>
              <w:rPr>
                <w:sz w:val="22"/>
              </w:rPr>
            </w:pPr>
            <w:r>
              <w:rPr>
                <w:sz w:val="22"/>
              </w:rPr>
              <w:t>1. Предприятие (организация) как субъект хозяйствования.</w:t>
            </w:r>
          </w:p>
          <w:p w:rsidR="00E772AC" w:rsidRDefault="00E772AC" w:rsidP="00E772AC">
            <w:pPr>
              <w:rPr>
                <w:sz w:val="22"/>
              </w:rPr>
            </w:pPr>
            <w:r>
              <w:rPr>
                <w:sz w:val="22"/>
              </w:rPr>
              <w:t>2. Организационно-правовые формы предприятия.</w:t>
            </w:r>
          </w:p>
          <w:p w:rsidR="00E772AC" w:rsidRDefault="00E772AC" w:rsidP="00E772AC">
            <w:pPr>
              <w:rPr>
                <w:sz w:val="22"/>
              </w:rPr>
            </w:pPr>
            <w:r>
              <w:rPr>
                <w:sz w:val="22"/>
              </w:rPr>
              <w:t>3. Формы интеграции предприятий (организаций).</w:t>
            </w:r>
          </w:p>
          <w:p w:rsidR="00E772AC" w:rsidRDefault="00E772AC" w:rsidP="00E772AC">
            <w:pPr>
              <w:rPr>
                <w:sz w:val="22"/>
              </w:rPr>
            </w:pPr>
            <w:r>
              <w:rPr>
                <w:sz w:val="22"/>
              </w:rPr>
              <w:t>4. Жизненный цикл организации (предприятия).</w:t>
            </w:r>
          </w:p>
          <w:p w:rsidR="00E772AC" w:rsidRDefault="00E772AC" w:rsidP="00E772AC">
            <w:pPr>
              <w:rPr>
                <w:sz w:val="22"/>
              </w:rPr>
            </w:pPr>
            <w:r>
              <w:rPr>
                <w:sz w:val="22"/>
              </w:rPr>
              <w:t>5. Основные средства организации (предприятия) и их эффективность.</w:t>
            </w:r>
          </w:p>
          <w:p w:rsidR="00E772AC" w:rsidRDefault="00E772AC" w:rsidP="00E772AC">
            <w:pPr>
              <w:rPr>
                <w:sz w:val="22"/>
              </w:rPr>
            </w:pPr>
            <w:r>
              <w:rPr>
                <w:sz w:val="22"/>
              </w:rPr>
              <w:t>6. Оборотные средства организации (предприятия) и их эффективность.</w:t>
            </w:r>
          </w:p>
          <w:p w:rsidR="00E772AC" w:rsidRDefault="00E772AC" w:rsidP="00E772AC">
            <w:pPr>
              <w:rPr>
                <w:sz w:val="22"/>
              </w:rPr>
            </w:pPr>
            <w:r>
              <w:rPr>
                <w:sz w:val="22"/>
              </w:rPr>
              <w:t>7. Труд и его эффективность.</w:t>
            </w:r>
          </w:p>
          <w:p w:rsidR="00E772AC" w:rsidRDefault="00E772AC" w:rsidP="00E772AC">
            <w:pPr>
              <w:rPr>
                <w:sz w:val="22"/>
              </w:rPr>
            </w:pPr>
            <w:r>
              <w:rPr>
                <w:sz w:val="22"/>
              </w:rPr>
              <w:t>8. Оплата труда в организации (предприятии).</w:t>
            </w:r>
          </w:p>
          <w:p w:rsidR="00E772AC" w:rsidRDefault="00E772AC" w:rsidP="00E772AC">
            <w:pPr>
              <w:rPr>
                <w:sz w:val="22"/>
              </w:rPr>
            </w:pPr>
            <w:r>
              <w:rPr>
                <w:sz w:val="22"/>
              </w:rPr>
              <w:t>9. Формы и системы оплаты труда.</w:t>
            </w:r>
          </w:p>
          <w:p w:rsidR="00E772AC" w:rsidRDefault="00E772AC" w:rsidP="00E772AC">
            <w:pPr>
              <w:rPr>
                <w:sz w:val="22"/>
              </w:rPr>
            </w:pPr>
            <w:r>
              <w:rPr>
                <w:sz w:val="22"/>
              </w:rPr>
              <w:t>10. Издержки и себестоимость.</w:t>
            </w:r>
          </w:p>
          <w:p w:rsidR="00E772AC" w:rsidRDefault="00E772AC" w:rsidP="00E772AC">
            <w:pPr>
              <w:rPr>
                <w:sz w:val="22"/>
              </w:rPr>
            </w:pPr>
            <w:r>
              <w:rPr>
                <w:sz w:val="22"/>
              </w:rPr>
              <w:t>11. Инвестиции и инвестиционная деятельность организации (предприятия).</w:t>
            </w:r>
          </w:p>
          <w:p w:rsidR="00E772AC" w:rsidRDefault="00E772AC" w:rsidP="00E772AC">
            <w:pPr>
              <w:rPr>
                <w:sz w:val="22"/>
              </w:rPr>
            </w:pPr>
            <w:r>
              <w:rPr>
                <w:sz w:val="22"/>
              </w:rPr>
              <w:t>12. Качество продукции (услуг) организации (предприятия).</w:t>
            </w:r>
          </w:p>
          <w:p w:rsidR="00E772AC" w:rsidRPr="004A58ED" w:rsidRDefault="00E772AC" w:rsidP="00E772AC">
            <w:pPr>
              <w:rPr>
                <w:spacing w:val="-4"/>
                <w:sz w:val="22"/>
              </w:rPr>
            </w:pPr>
            <w:r w:rsidRPr="004A58ED">
              <w:rPr>
                <w:spacing w:val="-4"/>
                <w:sz w:val="22"/>
              </w:rPr>
              <w:t>13. Конкурентоспособность продукции (услуг) и организации.</w:t>
            </w:r>
          </w:p>
          <w:p w:rsidR="00E772AC" w:rsidRDefault="00E772AC" w:rsidP="00E772AC">
            <w:pPr>
              <w:rPr>
                <w:sz w:val="22"/>
              </w:rPr>
            </w:pPr>
            <w:r>
              <w:rPr>
                <w:sz w:val="22"/>
              </w:rPr>
              <w:t>14. Оценка конечных результатов деятельности предприятия (организации).</w:t>
            </w:r>
          </w:p>
          <w:p w:rsidR="00E772AC" w:rsidRDefault="00E772AC" w:rsidP="00E772AC">
            <w:pPr>
              <w:rPr>
                <w:sz w:val="22"/>
              </w:rPr>
            </w:pPr>
            <w:r>
              <w:rPr>
                <w:sz w:val="22"/>
              </w:rPr>
              <w:t>15. Оценка стоимости организации (предприятия).</w:t>
            </w:r>
          </w:p>
          <w:p w:rsidR="000F309F" w:rsidRPr="00E772AC" w:rsidRDefault="00E772AC" w:rsidP="00E772AC">
            <w:pPr>
              <w:rPr>
                <w:sz w:val="22"/>
              </w:rPr>
            </w:pPr>
            <w:r>
              <w:rPr>
                <w:sz w:val="22"/>
              </w:rPr>
              <w:t>16. Экономическая эффективность производственной деятельности предприятия (организации).</w:t>
            </w:r>
          </w:p>
        </w:tc>
      </w:tr>
      <w:tr w:rsidR="00A3237B" w:rsidRPr="00975C87" w:rsidTr="004A58ED">
        <w:tc>
          <w:tcPr>
            <w:tcW w:w="1071" w:type="pct"/>
            <w:vMerge/>
            <w:vAlign w:val="center"/>
          </w:tcPr>
          <w:p w:rsidR="00A3237B" w:rsidRPr="00975C87" w:rsidRDefault="00A3237B" w:rsidP="00ED2359">
            <w:pPr>
              <w:jc w:val="center"/>
              <w:rPr>
                <w:rFonts w:cs="Times New Roman"/>
                <w:sz w:val="22"/>
              </w:rPr>
            </w:pPr>
          </w:p>
        </w:tc>
        <w:tc>
          <w:tcPr>
            <w:tcW w:w="1079" w:type="pct"/>
            <w:vAlign w:val="center"/>
          </w:tcPr>
          <w:p w:rsidR="00A3237B" w:rsidRDefault="00A3237B" w:rsidP="005365C7">
            <w:pPr>
              <w:rPr>
                <w:sz w:val="24"/>
                <w:szCs w:val="24"/>
              </w:rPr>
            </w:pPr>
            <w:r>
              <w:rPr>
                <w:sz w:val="24"/>
                <w:szCs w:val="24"/>
              </w:rPr>
              <w:t xml:space="preserve">Основы бизнеса </w:t>
            </w:r>
            <w:r>
              <w:rPr>
                <w:sz w:val="24"/>
                <w:szCs w:val="24"/>
              </w:rPr>
              <w:br/>
              <w:t>и права</w:t>
            </w:r>
          </w:p>
        </w:tc>
        <w:tc>
          <w:tcPr>
            <w:tcW w:w="2850" w:type="pct"/>
            <w:vAlign w:val="center"/>
          </w:tcPr>
          <w:p w:rsidR="00A3237B" w:rsidRDefault="00A3237B" w:rsidP="00A3237B">
            <w:pPr>
              <w:rPr>
                <w:sz w:val="22"/>
              </w:rPr>
            </w:pPr>
            <w:r>
              <w:rPr>
                <w:sz w:val="22"/>
              </w:rPr>
              <w:t>1. Сущность и роль бизнеса в обществе.</w:t>
            </w:r>
          </w:p>
          <w:p w:rsidR="00A3237B" w:rsidRDefault="00A3237B" w:rsidP="00A3237B">
            <w:pPr>
              <w:rPr>
                <w:sz w:val="22"/>
              </w:rPr>
            </w:pPr>
            <w:r>
              <w:rPr>
                <w:sz w:val="22"/>
              </w:rPr>
              <w:t>2. Правовые условия ведения бизнеса.</w:t>
            </w:r>
          </w:p>
          <w:p w:rsidR="00A3237B" w:rsidRDefault="00A3237B" w:rsidP="00A3237B">
            <w:pPr>
              <w:rPr>
                <w:spacing w:val="-4"/>
                <w:sz w:val="22"/>
              </w:rPr>
            </w:pPr>
            <w:r>
              <w:rPr>
                <w:spacing w:val="-4"/>
                <w:sz w:val="22"/>
              </w:rPr>
              <w:t>3. Государственная поддержка бизнеса в Республике Беларусь.</w:t>
            </w:r>
          </w:p>
          <w:p w:rsidR="00A3237B" w:rsidRDefault="00A3237B" w:rsidP="00A3237B">
            <w:pPr>
              <w:rPr>
                <w:sz w:val="22"/>
              </w:rPr>
            </w:pPr>
            <w:r>
              <w:rPr>
                <w:sz w:val="22"/>
              </w:rPr>
              <w:t>4. Рыночный механизм и его элементы.</w:t>
            </w:r>
          </w:p>
          <w:p w:rsidR="00A3237B" w:rsidRDefault="00A3237B" w:rsidP="00A3237B">
            <w:pPr>
              <w:rPr>
                <w:sz w:val="22"/>
              </w:rPr>
            </w:pPr>
            <w:r>
              <w:rPr>
                <w:sz w:val="22"/>
              </w:rPr>
              <w:t>5. Организационно-правовые структуры бизнеса.</w:t>
            </w:r>
          </w:p>
          <w:p w:rsidR="00A3237B" w:rsidRDefault="00A3237B" w:rsidP="00A3237B">
            <w:pPr>
              <w:rPr>
                <w:sz w:val="22"/>
              </w:rPr>
            </w:pPr>
            <w:r>
              <w:rPr>
                <w:sz w:val="22"/>
              </w:rPr>
              <w:t>6. Основы сертификации и лицензирования.</w:t>
            </w:r>
          </w:p>
          <w:p w:rsidR="00A3237B" w:rsidRDefault="00A3237B" w:rsidP="00A3237B">
            <w:pPr>
              <w:jc w:val="both"/>
              <w:rPr>
                <w:sz w:val="22"/>
              </w:rPr>
            </w:pPr>
            <w:r>
              <w:rPr>
                <w:sz w:val="22"/>
              </w:rPr>
              <w:lastRenderedPageBreak/>
              <w:t>7. Правовое регулирование экономической несостоятельности (банкротства) в РБ.</w:t>
            </w:r>
          </w:p>
          <w:p w:rsidR="00A3237B" w:rsidRDefault="00A3237B" w:rsidP="00A3237B">
            <w:pPr>
              <w:rPr>
                <w:sz w:val="22"/>
              </w:rPr>
            </w:pPr>
            <w:r>
              <w:rPr>
                <w:sz w:val="22"/>
              </w:rPr>
              <w:t>8. Коммерческая деятельность организации.</w:t>
            </w:r>
          </w:p>
          <w:p w:rsidR="00A3237B" w:rsidRDefault="00A3237B" w:rsidP="00A3237B">
            <w:pPr>
              <w:rPr>
                <w:sz w:val="22"/>
              </w:rPr>
            </w:pPr>
            <w:r>
              <w:rPr>
                <w:sz w:val="22"/>
              </w:rPr>
              <w:t>9. Финансовые ресурсы организаций.</w:t>
            </w:r>
          </w:p>
          <w:p w:rsidR="00A3237B" w:rsidRDefault="00A3237B" w:rsidP="00A3237B">
            <w:pPr>
              <w:jc w:val="both"/>
              <w:rPr>
                <w:sz w:val="22"/>
              </w:rPr>
            </w:pPr>
            <w:r>
              <w:rPr>
                <w:sz w:val="22"/>
              </w:rPr>
              <w:t>10. Основы налогообложения предпринимательской деятельности.</w:t>
            </w:r>
          </w:p>
          <w:p w:rsidR="00A3237B" w:rsidRDefault="00A3237B" w:rsidP="00A3237B">
            <w:pPr>
              <w:rPr>
                <w:sz w:val="22"/>
              </w:rPr>
            </w:pPr>
            <w:r>
              <w:rPr>
                <w:sz w:val="22"/>
              </w:rPr>
              <w:t>11. Маркетинг и ценообразование.</w:t>
            </w:r>
          </w:p>
          <w:p w:rsidR="00A3237B" w:rsidRDefault="00A3237B" w:rsidP="00A3237B">
            <w:pPr>
              <w:rPr>
                <w:sz w:val="22"/>
              </w:rPr>
            </w:pPr>
            <w:r>
              <w:rPr>
                <w:sz w:val="22"/>
              </w:rPr>
              <w:t>12. Планирование в бизнесе.</w:t>
            </w:r>
          </w:p>
          <w:p w:rsidR="00A3237B" w:rsidRDefault="00A3237B" w:rsidP="00A3237B">
            <w:pPr>
              <w:rPr>
                <w:sz w:val="22"/>
              </w:rPr>
            </w:pPr>
            <w:r>
              <w:rPr>
                <w:sz w:val="22"/>
              </w:rPr>
              <w:t>13. Предпринимательский риск.</w:t>
            </w:r>
          </w:p>
        </w:tc>
      </w:tr>
      <w:tr w:rsidR="000F309F" w:rsidRPr="00975C87" w:rsidTr="004A58ED">
        <w:tc>
          <w:tcPr>
            <w:tcW w:w="1071" w:type="pct"/>
            <w:vMerge/>
            <w:vAlign w:val="center"/>
          </w:tcPr>
          <w:p w:rsidR="000F309F" w:rsidRPr="00975C87" w:rsidRDefault="000F309F" w:rsidP="00ED2359">
            <w:pPr>
              <w:jc w:val="center"/>
              <w:rPr>
                <w:rFonts w:cs="Times New Roman"/>
                <w:sz w:val="22"/>
              </w:rPr>
            </w:pPr>
          </w:p>
        </w:tc>
        <w:tc>
          <w:tcPr>
            <w:tcW w:w="1079" w:type="pct"/>
            <w:vAlign w:val="center"/>
          </w:tcPr>
          <w:p w:rsidR="000F309F" w:rsidRPr="005F720C" w:rsidRDefault="00A3237B" w:rsidP="005365C7">
            <w:pPr>
              <w:rPr>
                <w:rFonts w:cs="Times New Roman"/>
                <w:sz w:val="22"/>
              </w:rPr>
            </w:pPr>
            <w:r>
              <w:rPr>
                <w:rFonts w:cs="Times New Roman"/>
                <w:sz w:val="24"/>
                <w:szCs w:val="24"/>
              </w:rPr>
              <w:t xml:space="preserve">Информационно-технологические </w:t>
            </w:r>
            <w:r>
              <w:rPr>
                <w:rFonts w:cs="Times New Roman"/>
                <w:sz w:val="24"/>
                <w:szCs w:val="24"/>
              </w:rPr>
              <w:br/>
              <w:t>системы</w:t>
            </w:r>
            <w:r w:rsidR="005F720C">
              <w:rPr>
                <w:rFonts w:cs="Times New Roman"/>
                <w:sz w:val="24"/>
                <w:szCs w:val="24"/>
              </w:rPr>
              <w:t xml:space="preserve"> </w:t>
            </w:r>
            <w:r w:rsidR="005F720C" w:rsidRPr="005F720C">
              <w:rPr>
                <w:rFonts w:cs="Times New Roman"/>
                <w:sz w:val="24"/>
                <w:szCs w:val="24"/>
              </w:rPr>
              <w:t>(</w:t>
            </w:r>
            <w:r w:rsidR="005F720C">
              <w:rPr>
                <w:rFonts w:cs="Times New Roman"/>
                <w:sz w:val="24"/>
                <w:szCs w:val="24"/>
              </w:rPr>
              <w:t xml:space="preserve">для </w:t>
            </w:r>
            <w:proofErr w:type="spellStart"/>
            <w:r w:rsidR="005F720C">
              <w:rPr>
                <w:rFonts w:cs="Times New Roman"/>
                <w:sz w:val="24"/>
                <w:szCs w:val="24"/>
              </w:rPr>
              <w:t>иностраных</w:t>
            </w:r>
            <w:proofErr w:type="spellEnd"/>
            <w:r w:rsidR="005F720C">
              <w:rPr>
                <w:rFonts w:cs="Times New Roman"/>
                <w:sz w:val="24"/>
                <w:szCs w:val="24"/>
              </w:rPr>
              <w:t xml:space="preserve"> граждан)</w:t>
            </w:r>
          </w:p>
        </w:tc>
        <w:tc>
          <w:tcPr>
            <w:tcW w:w="2850" w:type="pct"/>
            <w:vAlign w:val="center"/>
          </w:tcPr>
          <w:p w:rsidR="00A3237B" w:rsidRDefault="00A3237B" w:rsidP="00A3237B">
            <w:pPr>
              <w:ind w:firstLine="227"/>
              <w:jc w:val="both"/>
              <w:rPr>
                <w:rFonts w:eastAsia="Times New Roman" w:cs="Times New Roman"/>
                <w:color w:val="000000"/>
                <w:sz w:val="22"/>
                <w:lang w:eastAsia="ru-RU"/>
              </w:rPr>
            </w:pPr>
            <w:r>
              <w:rPr>
                <w:rFonts w:eastAsia="Times New Roman" w:cs="Times New Roman"/>
                <w:color w:val="000000"/>
                <w:sz w:val="22"/>
                <w:lang w:eastAsia="ru-RU"/>
              </w:rPr>
              <w:t>1. </w:t>
            </w:r>
            <w:r>
              <w:rPr>
                <w:rFonts w:eastAsia="Times New Roman" w:cs="Times New Roman"/>
                <w:sz w:val="22"/>
                <w:lang w:eastAsia="ru-RU"/>
              </w:rPr>
              <w:t xml:space="preserve">Применение </w:t>
            </w:r>
            <w:r>
              <w:rPr>
                <w:rFonts w:eastAsia="Times New Roman" w:cs="Times New Roman"/>
                <w:color w:val="000000"/>
                <w:sz w:val="22"/>
                <w:lang w:eastAsia="ru-RU"/>
              </w:rPr>
              <w:t xml:space="preserve">автоматизированных информационно-технологических систем. Задачи, требующие применения автоматизированных информационно-технологических систем на предприятиях, в организациях. </w:t>
            </w:r>
          </w:p>
          <w:p w:rsidR="00A3237B" w:rsidRPr="00A3237B" w:rsidRDefault="00A3237B" w:rsidP="00A3237B">
            <w:pPr>
              <w:ind w:firstLine="227"/>
              <w:jc w:val="both"/>
              <w:rPr>
                <w:rFonts w:eastAsia="Times New Roman" w:cs="Times New Roman"/>
                <w:color w:val="000000"/>
                <w:spacing w:val="-2"/>
                <w:sz w:val="22"/>
                <w:lang w:eastAsia="ru-RU"/>
              </w:rPr>
            </w:pPr>
            <w:r w:rsidRPr="00A3237B">
              <w:rPr>
                <w:rFonts w:eastAsia="Times New Roman" w:cs="Times New Roman"/>
                <w:color w:val="000000"/>
                <w:spacing w:val="-2"/>
                <w:sz w:val="22"/>
                <w:lang w:eastAsia="ru-RU"/>
              </w:rPr>
              <w:t xml:space="preserve">2. Основные составляющие информационных систем. Типовые программные и функциональные компоненты информационных систем. Классификация информационных систем по масштабу, по сфере применения. Классификация информационных систем по способу организации. Области применения информационных систем. Организация корпоративных информационных систем. Архитектура файл-сервер. Архитектура клиент-сервер. Многоуровневая архитектура. </w:t>
            </w:r>
          </w:p>
          <w:p w:rsidR="00A3237B" w:rsidRDefault="00A3237B" w:rsidP="00A3237B">
            <w:pPr>
              <w:ind w:firstLine="227"/>
              <w:jc w:val="both"/>
              <w:rPr>
                <w:rFonts w:eastAsia="Times New Roman" w:cs="Times New Roman"/>
                <w:color w:val="000000"/>
                <w:spacing w:val="-2"/>
                <w:sz w:val="22"/>
                <w:lang w:eastAsia="ru-RU"/>
              </w:rPr>
            </w:pPr>
            <w:r>
              <w:rPr>
                <w:rFonts w:eastAsia="Times New Roman" w:cs="Times New Roman"/>
                <w:color w:val="000000"/>
                <w:spacing w:val="-2"/>
                <w:sz w:val="22"/>
                <w:lang w:eastAsia="ru-RU"/>
              </w:rPr>
              <w:t>3. Основы баз данных и системы управления базами данных (СУБД). СУБД:  назначение, основные понятия. Информационные системы. Функции универсальной информационной системы. Тенденции развития информационных систем. Информация, объекты и данные. Структуры и модели данных. Основные функции СУБД. Использование СУБД для создания информационных систем. Проектирование баз данных для информационных систем. Информационная модель предметной области. Этапы проектирования баз данных.</w:t>
            </w:r>
          </w:p>
          <w:p w:rsidR="00A3237B" w:rsidRPr="00A3237B" w:rsidRDefault="00A3237B" w:rsidP="00A3237B">
            <w:pPr>
              <w:ind w:firstLine="227"/>
              <w:jc w:val="both"/>
              <w:rPr>
                <w:rFonts w:eastAsia="Times New Roman" w:cs="Times New Roman"/>
                <w:color w:val="000000"/>
                <w:spacing w:val="-2"/>
                <w:sz w:val="22"/>
                <w:lang w:eastAsia="ru-RU"/>
              </w:rPr>
            </w:pPr>
            <w:r w:rsidRPr="00A3237B">
              <w:rPr>
                <w:rFonts w:eastAsia="Times New Roman" w:cs="Times New Roman"/>
                <w:color w:val="000000"/>
                <w:spacing w:val="-2"/>
                <w:sz w:val="22"/>
                <w:lang w:eastAsia="ru-RU"/>
              </w:rPr>
              <w:t>4. Проектирование и эксплуатация информационных систем. Разработка корпоративной информационной системы. Функциональные связи, информационные связи, внешние связи. Понятие проекта информационной системы. Классификация проектов  по сфере приложения, масштабам, предметной области, длительности, составу участников, степени сложности, значимости. Основные фазы проектирования информационной системы. Формирование концепции, разработка технического задания, проектирование, изготовление, ввод системы в эксплуатацию. Жизненный цикл информационной системы. Стадии жизненного цикла информационной системы.  Каскадная модель жизненного цикла информационной системы. Спиральная модель жизненного цикла информационной системы. Сравнение каскадной и спиральной моделей жизненного цикла информационной системы. Организация процесса создания информационных систем и обеспечение управления этим процессом для выполнения требований к системе и к характеристикам процесса разработки.</w:t>
            </w:r>
          </w:p>
          <w:p w:rsidR="00A3237B" w:rsidRDefault="00A3237B" w:rsidP="00A3237B">
            <w:pPr>
              <w:ind w:firstLine="227"/>
              <w:jc w:val="both"/>
              <w:rPr>
                <w:rFonts w:eastAsia="Times New Roman" w:cs="Times New Roman"/>
                <w:color w:val="000000"/>
                <w:sz w:val="22"/>
                <w:lang w:eastAsia="ru-RU"/>
              </w:rPr>
            </w:pPr>
            <w:r>
              <w:rPr>
                <w:rFonts w:eastAsia="Times New Roman" w:cs="Times New Roman"/>
                <w:color w:val="000000"/>
                <w:sz w:val="22"/>
                <w:lang w:eastAsia="ru-RU"/>
              </w:rPr>
              <w:t>5. Информационные системы и компьютерные сети. Информационные системы типа файл-сервер. Информационные системы типа клиент-сервер.</w:t>
            </w:r>
          </w:p>
          <w:p w:rsidR="00A3237B" w:rsidRDefault="00A3237B" w:rsidP="00A3237B">
            <w:pPr>
              <w:ind w:firstLine="227"/>
              <w:jc w:val="both"/>
              <w:rPr>
                <w:rFonts w:eastAsia="Times New Roman" w:cs="Times New Roman"/>
                <w:color w:val="000000"/>
                <w:sz w:val="22"/>
                <w:lang w:eastAsia="ru-RU"/>
              </w:rPr>
            </w:pPr>
            <w:r>
              <w:rPr>
                <w:rFonts w:eastAsia="Times New Roman" w:cs="Times New Roman"/>
                <w:color w:val="000000"/>
                <w:sz w:val="22"/>
                <w:lang w:eastAsia="ru-RU"/>
              </w:rPr>
              <w:t>6. Информационные системы INTERNET и INTRANET. Функции и архитектура систем управления. Функциональные группы задач управления. Многоуровневое представление задач управления. Архитектуры систем управления. Стандарты систем управления.</w:t>
            </w:r>
          </w:p>
          <w:p w:rsidR="000F309F" w:rsidRPr="00E06D0F" w:rsidRDefault="00A3237B" w:rsidP="00A3237B">
            <w:pPr>
              <w:jc w:val="both"/>
              <w:rPr>
                <w:rFonts w:cs="Times New Roman"/>
                <w:sz w:val="22"/>
              </w:rPr>
            </w:pPr>
            <w:r>
              <w:rPr>
                <w:rFonts w:eastAsia="Times New Roman" w:cs="Times New Roman"/>
                <w:color w:val="000000"/>
                <w:sz w:val="22"/>
                <w:lang w:eastAsia="ru-RU"/>
              </w:rPr>
              <w:lastRenderedPageBreak/>
              <w:t>7. Безопасность информационных систем. Защита информации. Общие принципы защиты информационных систем. Основные понятия в области безопасности информационных систем. Факторы и способы воздействия угроз информационной безопасности компьютерных систем. Методы обеспечения безопасности информационных систем. Средства обеспечения безопасности информационных систем. Программно-техническое обеспечение информационной безопасности. Физические средства защиты. Криптографические средства защиты. Аппаратные средства защиты. Программные средства защиты. Программно-аппаратные средства защиты. Комплексная система защиты информации. Защита информации в компьютерных сетях.</w:t>
            </w:r>
          </w:p>
        </w:tc>
      </w:tr>
      <w:tr w:rsidR="00C6637B" w:rsidRPr="00975C87" w:rsidTr="00C6637B">
        <w:trPr>
          <w:trHeight w:val="567"/>
        </w:trPr>
        <w:tc>
          <w:tcPr>
            <w:tcW w:w="1071" w:type="pct"/>
            <w:vMerge w:val="restart"/>
            <w:vAlign w:val="center"/>
          </w:tcPr>
          <w:p w:rsidR="00C6637B" w:rsidRPr="004E5C0B" w:rsidRDefault="00C6637B" w:rsidP="00C6637B">
            <w:pPr>
              <w:jc w:val="center"/>
              <w:rPr>
                <w:sz w:val="24"/>
                <w:szCs w:val="24"/>
              </w:rPr>
            </w:pPr>
            <w:r>
              <w:rPr>
                <w:sz w:val="24"/>
                <w:szCs w:val="24"/>
              </w:rPr>
              <w:lastRenderedPageBreak/>
              <w:t>7-06-0533-03</w:t>
            </w:r>
          </w:p>
          <w:p w:rsidR="00C6637B" w:rsidRPr="004E5C0B" w:rsidRDefault="00C6637B" w:rsidP="00C6637B">
            <w:pPr>
              <w:jc w:val="center"/>
              <w:rPr>
                <w:sz w:val="24"/>
                <w:szCs w:val="24"/>
              </w:rPr>
            </w:pPr>
            <w:r w:rsidRPr="004E5C0B">
              <w:rPr>
                <w:sz w:val="24"/>
                <w:szCs w:val="24"/>
              </w:rPr>
              <w:t>«Радиофизика</w:t>
            </w:r>
            <w:r>
              <w:rPr>
                <w:sz w:val="24"/>
                <w:szCs w:val="24"/>
              </w:rPr>
              <w:t xml:space="preserve"> и информационные технологии</w:t>
            </w:r>
            <w:r w:rsidRPr="004E5C0B">
              <w:rPr>
                <w:sz w:val="24"/>
                <w:szCs w:val="24"/>
              </w:rPr>
              <w:t>»</w:t>
            </w:r>
          </w:p>
        </w:tc>
        <w:tc>
          <w:tcPr>
            <w:tcW w:w="1079" w:type="pct"/>
            <w:vAlign w:val="center"/>
          </w:tcPr>
          <w:p w:rsidR="00C6637B" w:rsidRPr="00975C87" w:rsidRDefault="00C6637B" w:rsidP="005365C7">
            <w:pPr>
              <w:rPr>
                <w:rFonts w:cs="Times New Roman"/>
                <w:sz w:val="22"/>
              </w:rPr>
            </w:pPr>
            <w:r>
              <w:rPr>
                <w:sz w:val="24"/>
              </w:rPr>
              <w:t>Физика</w:t>
            </w:r>
          </w:p>
        </w:tc>
        <w:tc>
          <w:tcPr>
            <w:tcW w:w="2850" w:type="pct"/>
            <w:vAlign w:val="center"/>
          </w:tcPr>
          <w:p w:rsidR="00C6637B" w:rsidRPr="00E772AC" w:rsidRDefault="00C6637B" w:rsidP="00E772AC">
            <w:pPr>
              <w:rPr>
                <w:sz w:val="22"/>
              </w:rPr>
            </w:pPr>
            <w:r w:rsidRPr="00E772AC">
              <w:rPr>
                <w:sz w:val="22"/>
              </w:rPr>
              <w:t>1. Электромагнитные колебания.</w:t>
            </w:r>
          </w:p>
          <w:p w:rsidR="00C6637B" w:rsidRPr="00E772AC" w:rsidRDefault="00C6637B" w:rsidP="00E772AC">
            <w:pPr>
              <w:rPr>
                <w:sz w:val="22"/>
              </w:rPr>
            </w:pPr>
            <w:r w:rsidRPr="00E772AC">
              <w:rPr>
                <w:sz w:val="22"/>
              </w:rPr>
              <w:t>2. Основы теории Максвелла для электромагнитного поля.</w:t>
            </w:r>
          </w:p>
          <w:p w:rsidR="00C6637B" w:rsidRPr="00E772AC" w:rsidRDefault="00C6637B" w:rsidP="00E772AC">
            <w:pPr>
              <w:rPr>
                <w:sz w:val="22"/>
              </w:rPr>
            </w:pPr>
            <w:r w:rsidRPr="00E772AC">
              <w:rPr>
                <w:sz w:val="22"/>
              </w:rPr>
              <w:t>3. Электромагнитные волны.</w:t>
            </w:r>
          </w:p>
          <w:p w:rsidR="00C6637B" w:rsidRPr="00E772AC" w:rsidRDefault="00C6637B" w:rsidP="00E772AC">
            <w:pPr>
              <w:rPr>
                <w:sz w:val="22"/>
              </w:rPr>
            </w:pPr>
            <w:r w:rsidRPr="00E772AC">
              <w:rPr>
                <w:sz w:val="22"/>
              </w:rPr>
              <w:t>4. Интерференция волн. Дифракция волн. Преломление волн на границе раздела сред.</w:t>
            </w:r>
          </w:p>
        </w:tc>
      </w:tr>
      <w:tr w:rsidR="00112C8B" w:rsidRPr="00975C87" w:rsidTr="004A58ED">
        <w:trPr>
          <w:trHeight w:val="567"/>
        </w:trPr>
        <w:tc>
          <w:tcPr>
            <w:tcW w:w="1071" w:type="pct"/>
            <w:vMerge/>
            <w:vAlign w:val="center"/>
          </w:tcPr>
          <w:p w:rsidR="00112C8B" w:rsidRPr="00067DCA" w:rsidRDefault="00112C8B" w:rsidP="00D34440">
            <w:pPr>
              <w:jc w:val="center"/>
              <w:rPr>
                <w:rFonts w:cs="Times New Roman"/>
                <w:sz w:val="22"/>
              </w:rPr>
            </w:pPr>
          </w:p>
        </w:tc>
        <w:tc>
          <w:tcPr>
            <w:tcW w:w="1079" w:type="pct"/>
            <w:vAlign w:val="center"/>
          </w:tcPr>
          <w:p w:rsidR="00112C8B" w:rsidRPr="00B31D4B" w:rsidRDefault="00112C8B" w:rsidP="00112C8B">
            <w:pPr>
              <w:rPr>
                <w:rFonts w:cs="Times New Roman"/>
                <w:sz w:val="22"/>
              </w:rPr>
            </w:pPr>
            <w:r>
              <w:rPr>
                <w:sz w:val="24"/>
                <w:szCs w:val="24"/>
              </w:rPr>
              <w:t xml:space="preserve">Техника </w:t>
            </w:r>
            <w:r>
              <w:rPr>
                <w:sz w:val="24"/>
                <w:szCs w:val="24"/>
              </w:rPr>
              <w:br/>
              <w:t xml:space="preserve">и технологии </w:t>
            </w:r>
            <w:r>
              <w:rPr>
                <w:sz w:val="24"/>
                <w:szCs w:val="24"/>
              </w:rPr>
              <w:br/>
              <w:t>беспроводной</w:t>
            </w:r>
            <w:r>
              <w:rPr>
                <w:sz w:val="24"/>
                <w:szCs w:val="24"/>
              </w:rPr>
              <w:br/>
              <w:t>связи</w:t>
            </w:r>
          </w:p>
        </w:tc>
        <w:tc>
          <w:tcPr>
            <w:tcW w:w="2850" w:type="pct"/>
            <w:vAlign w:val="center"/>
          </w:tcPr>
          <w:p w:rsidR="00112C8B" w:rsidRPr="00112C8B" w:rsidRDefault="00112C8B" w:rsidP="00112C8B">
            <w:pPr>
              <w:jc w:val="both"/>
              <w:rPr>
                <w:rFonts w:cs="Times New Roman"/>
                <w:sz w:val="22"/>
              </w:rPr>
            </w:pPr>
            <w:r w:rsidRPr="00112C8B">
              <w:rPr>
                <w:rFonts w:cs="Times New Roman"/>
                <w:sz w:val="22"/>
              </w:rPr>
              <w:t>1. Общие сведения о беспроводных сетях</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2. Общие принципы построения сетей.</w:t>
            </w:r>
          </w:p>
          <w:p w:rsidR="00112C8B" w:rsidRPr="00112C8B" w:rsidRDefault="00112C8B" w:rsidP="00112C8B">
            <w:pPr>
              <w:jc w:val="both"/>
              <w:rPr>
                <w:rFonts w:cs="Times New Roman"/>
                <w:sz w:val="22"/>
              </w:rPr>
            </w:pPr>
            <w:r w:rsidRPr="00112C8B">
              <w:rPr>
                <w:rFonts w:cs="Times New Roman"/>
                <w:sz w:val="22"/>
              </w:rPr>
              <w:t xml:space="preserve">3. Коммутация каналов и пакетов. </w:t>
            </w:r>
            <w:r>
              <w:rPr>
                <w:rFonts w:cs="Times New Roman"/>
                <w:sz w:val="22"/>
              </w:rPr>
              <w:t>С</w:t>
            </w:r>
            <w:r w:rsidRPr="00112C8B">
              <w:rPr>
                <w:rFonts w:cs="Times New Roman"/>
                <w:sz w:val="22"/>
              </w:rPr>
              <w:t>равнение сетей с коммутацией пакетов и каналов.</w:t>
            </w:r>
          </w:p>
          <w:p w:rsidR="00112C8B" w:rsidRPr="00112C8B" w:rsidRDefault="00112C8B" w:rsidP="00112C8B">
            <w:pPr>
              <w:jc w:val="both"/>
              <w:rPr>
                <w:rFonts w:cs="Times New Roman"/>
                <w:sz w:val="22"/>
              </w:rPr>
            </w:pPr>
            <w:r w:rsidRPr="00112C8B">
              <w:rPr>
                <w:rFonts w:cs="Times New Roman"/>
                <w:sz w:val="22"/>
              </w:rPr>
              <w:t>4</w:t>
            </w:r>
            <w:r>
              <w:rPr>
                <w:rFonts w:cs="Times New Roman"/>
                <w:sz w:val="22"/>
              </w:rPr>
              <w:t>.</w:t>
            </w:r>
            <w:r w:rsidRPr="00112C8B">
              <w:rPr>
                <w:rFonts w:cs="Times New Roman"/>
                <w:sz w:val="22"/>
              </w:rPr>
              <w:t xml:space="preserve"> Архитектура и стандартизация сетей.</w:t>
            </w:r>
          </w:p>
          <w:p w:rsidR="00112C8B" w:rsidRPr="00112C8B" w:rsidRDefault="00112C8B" w:rsidP="00112C8B">
            <w:pPr>
              <w:jc w:val="both"/>
              <w:rPr>
                <w:rFonts w:cs="Times New Roman"/>
                <w:sz w:val="22"/>
              </w:rPr>
            </w:pPr>
            <w:r w:rsidRPr="00112C8B">
              <w:rPr>
                <w:rFonts w:cs="Times New Roman"/>
                <w:sz w:val="22"/>
              </w:rPr>
              <w:t>5</w:t>
            </w:r>
            <w:r>
              <w:rPr>
                <w:rFonts w:cs="Times New Roman"/>
                <w:sz w:val="22"/>
              </w:rPr>
              <w:t>.</w:t>
            </w:r>
            <w:r w:rsidRPr="00112C8B">
              <w:rPr>
                <w:rFonts w:cs="Times New Roman"/>
                <w:sz w:val="22"/>
              </w:rPr>
              <w:t xml:space="preserve"> Примеры сетей. Корпоративные сети.</w:t>
            </w:r>
          </w:p>
          <w:p w:rsidR="00112C8B" w:rsidRPr="00112C8B" w:rsidRDefault="00112C8B" w:rsidP="00112C8B">
            <w:pPr>
              <w:jc w:val="both"/>
              <w:rPr>
                <w:rFonts w:cs="Times New Roman"/>
                <w:sz w:val="22"/>
              </w:rPr>
            </w:pPr>
            <w:r w:rsidRPr="00112C8B">
              <w:rPr>
                <w:rFonts w:cs="Times New Roman"/>
                <w:sz w:val="22"/>
              </w:rPr>
              <w:t>6</w:t>
            </w:r>
            <w:r>
              <w:rPr>
                <w:rFonts w:cs="Times New Roman"/>
                <w:sz w:val="22"/>
              </w:rPr>
              <w:t>.</w:t>
            </w:r>
            <w:r w:rsidRPr="00112C8B">
              <w:rPr>
                <w:rFonts w:cs="Times New Roman"/>
                <w:sz w:val="22"/>
              </w:rPr>
              <w:t xml:space="preserve"> Сетевые характеристики и их типы</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7</w:t>
            </w:r>
            <w:r>
              <w:rPr>
                <w:rFonts w:cs="Times New Roman"/>
                <w:sz w:val="22"/>
              </w:rPr>
              <w:t>.</w:t>
            </w:r>
            <w:r w:rsidRPr="00112C8B">
              <w:rPr>
                <w:rFonts w:cs="Times New Roman"/>
                <w:sz w:val="22"/>
              </w:rPr>
              <w:t xml:space="preserve"> Методы обеспечения качества обслуживания</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8</w:t>
            </w:r>
            <w:r>
              <w:rPr>
                <w:rFonts w:cs="Times New Roman"/>
                <w:sz w:val="22"/>
              </w:rPr>
              <w:t>.</w:t>
            </w:r>
            <w:r w:rsidRPr="00112C8B">
              <w:rPr>
                <w:rFonts w:cs="Times New Roman"/>
                <w:sz w:val="22"/>
              </w:rPr>
              <w:t xml:space="preserve"> Эталонная модель OSI. критика модели и протоколов OSI. </w:t>
            </w:r>
            <w:r>
              <w:rPr>
                <w:rFonts w:cs="Times New Roman"/>
                <w:sz w:val="22"/>
              </w:rPr>
              <w:t>Ф</w:t>
            </w:r>
            <w:r w:rsidRPr="00112C8B">
              <w:rPr>
                <w:rFonts w:cs="Times New Roman"/>
                <w:sz w:val="22"/>
              </w:rPr>
              <w:t>изический уровень</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 xml:space="preserve">9. Теоретические основы передачи данных. </w:t>
            </w:r>
          </w:p>
          <w:p w:rsidR="00112C8B" w:rsidRPr="004A58ED" w:rsidRDefault="00112C8B" w:rsidP="00112C8B">
            <w:pPr>
              <w:jc w:val="both"/>
              <w:rPr>
                <w:rFonts w:cs="Times New Roman"/>
                <w:spacing w:val="-6"/>
                <w:sz w:val="22"/>
              </w:rPr>
            </w:pPr>
            <w:r w:rsidRPr="004A58ED">
              <w:rPr>
                <w:rFonts w:cs="Times New Roman"/>
                <w:spacing w:val="-6"/>
                <w:sz w:val="22"/>
              </w:rPr>
              <w:t>10. Сетевой уровень. Вопросы проектирования сетевого уровня.</w:t>
            </w:r>
          </w:p>
          <w:p w:rsidR="00112C8B" w:rsidRPr="00112C8B" w:rsidRDefault="00112C8B" w:rsidP="00112C8B">
            <w:pPr>
              <w:jc w:val="both"/>
              <w:rPr>
                <w:rFonts w:cs="Times New Roman"/>
                <w:sz w:val="22"/>
              </w:rPr>
            </w:pPr>
            <w:r w:rsidRPr="00112C8B">
              <w:rPr>
                <w:rFonts w:cs="Times New Roman"/>
                <w:sz w:val="22"/>
              </w:rPr>
              <w:t xml:space="preserve">11. Алгоритмы маршрутизации. </w:t>
            </w:r>
          </w:p>
          <w:p w:rsidR="00112C8B" w:rsidRPr="00112C8B" w:rsidRDefault="00112C8B" w:rsidP="00112C8B">
            <w:pPr>
              <w:jc w:val="both"/>
              <w:rPr>
                <w:rFonts w:cs="Times New Roman"/>
                <w:sz w:val="22"/>
              </w:rPr>
            </w:pPr>
            <w:r w:rsidRPr="00112C8B">
              <w:rPr>
                <w:rFonts w:cs="Times New Roman"/>
                <w:sz w:val="22"/>
              </w:rPr>
              <w:t xml:space="preserve">12. Канальный уровень. </w:t>
            </w:r>
            <w:r>
              <w:rPr>
                <w:rFonts w:cs="Times New Roman"/>
                <w:sz w:val="22"/>
              </w:rPr>
              <w:t>К</w:t>
            </w:r>
            <w:r w:rsidRPr="00112C8B">
              <w:rPr>
                <w:rFonts w:cs="Times New Roman"/>
                <w:sz w:val="22"/>
              </w:rPr>
              <w:t>лючевые аспекты организации канального уровня.</w:t>
            </w:r>
          </w:p>
          <w:p w:rsidR="00112C8B" w:rsidRPr="00112C8B" w:rsidRDefault="00112C8B" w:rsidP="00112C8B">
            <w:pPr>
              <w:jc w:val="both"/>
              <w:rPr>
                <w:rFonts w:cs="Times New Roman"/>
                <w:sz w:val="22"/>
              </w:rPr>
            </w:pPr>
            <w:r w:rsidRPr="00112C8B">
              <w:rPr>
                <w:rFonts w:cs="Times New Roman"/>
                <w:sz w:val="22"/>
              </w:rPr>
              <w:t xml:space="preserve">13. Транспортный уровень. </w:t>
            </w:r>
            <w:r>
              <w:rPr>
                <w:rFonts w:cs="Times New Roman"/>
                <w:sz w:val="22"/>
              </w:rPr>
              <w:t>Т</w:t>
            </w:r>
            <w:r w:rsidRPr="00112C8B">
              <w:rPr>
                <w:rFonts w:cs="Times New Roman"/>
                <w:sz w:val="22"/>
              </w:rPr>
              <w:t>ранспортный сервис и элементы транспортных протоколов</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 xml:space="preserve">14. Сеансовый уровень. </w:t>
            </w:r>
            <w:r>
              <w:rPr>
                <w:rFonts w:cs="Times New Roman"/>
                <w:sz w:val="22"/>
              </w:rPr>
              <w:t>У</w:t>
            </w:r>
            <w:r w:rsidRPr="00112C8B">
              <w:rPr>
                <w:rFonts w:cs="Times New Roman"/>
                <w:sz w:val="22"/>
              </w:rPr>
              <w:t>ровень представления</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15</w:t>
            </w:r>
            <w:r>
              <w:rPr>
                <w:rFonts w:cs="Times New Roman"/>
                <w:sz w:val="22"/>
              </w:rPr>
              <w:t>.</w:t>
            </w:r>
            <w:r w:rsidRPr="00112C8B">
              <w:rPr>
                <w:rFonts w:cs="Times New Roman"/>
                <w:sz w:val="22"/>
              </w:rPr>
              <w:t xml:space="preserve"> Прикладной уровень</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16</w:t>
            </w:r>
            <w:r>
              <w:rPr>
                <w:rFonts w:cs="Times New Roman"/>
                <w:sz w:val="22"/>
              </w:rPr>
              <w:t>.</w:t>
            </w:r>
            <w:r w:rsidRPr="00112C8B">
              <w:rPr>
                <w:rFonts w:cs="Times New Roman"/>
                <w:sz w:val="22"/>
              </w:rPr>
              <w:t xml:space="preserve"> Классификация и характеристики линий связи</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17. Кодирование и мультиплексирование данных</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18</w:t>
            </w:r>
            <w:r>
              <w:rPr>
                <w:rFonts w:cs="Times New Roman"/>
                <w:sz w:val="22"/>
              </w:rPr>
              <w:t>.</w:t>
            </w:r>
            <w:r w:rsidRPr="00112C8B">
              <w:rPr>
                <w:rFonts w:cs="Times New Roman"/>
                <w:sz w:val="22"/>
              </w:rPr>
              <w:t xml:space="preserve"> Беспроводная передача данных</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19</w:t>
            </w:r>
            <w:r>
              <w:rPr>
                <w:rFonts w:cs="Times New Roman"/>
                <w:sz w:val="22"/>
              </w:rPr>
              <w:t>.</w:t>
            </w:r>
            <w:r w:rsidRPr="00112C8B">
              <w:rPr>
                <w:rFonts w:cs="Times New Roman"/>
                <w:sz w:val="22"/>
              </w:rPr>
              <w:t xml:space="preserve"> Сети PDH, SONET/SDH</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20</w:t>
            </w:r>
            <w:r>
              <w:rPr>
                <w:rFonts w:cs="Times New Roman"/>
                <w:sz w:val="22"/>
              </w:rPr>
              <w:t>.</w:t>
            </w:r>
            <w:r w:rsidRPr="00112C8B">
              <w:rPr>
                <w:rFonts w:cs="Times New Roman"/>
                <w:sz w:val="22"/>
              </w:rPr>
              <w:t xml:space="preserve"> Виды и классификация беспроводных сетей.</w:t>
            </w:r>
          </w:p>
          <w:p w:rsidR="00112C8B" w:rsidRPr="00112C8B" w:rsidRDefault="00112C8B" w:rsidP="00112C8B">
            <w:pPr>
              <w:jc w:val="both"/>
              <w:rPr>
                <w:rFonts w:cs="Times New Roman"/>
                <w:sz w:val="22"/>
              </w:rPr>
            </w:pPr>
            <w:r w:rsidRPr="00112C8B">
              <w:rPr>
                <w:rFonts w:cs="Times New Roman"/>
                <w:sz w:val="22"/>
              </w:rPr>
              <w:t>21</w:t>
            </w:r>
            <w:r>
              <w:rPr>
                <w:rFonts w:cs="Times New Roman"/>
                <w:sz w:val="22"/>
              </w:rPr>
              <w:t>.</w:t>
            </w:r>
            <w:r w:rsidRPr="00112C8B">
              <w:rPr>
                <w:rFonts w:cs="Times New Roman"/>
                <w:sz w:val="22"/>
              </w:rPr>
              <w:t xml:space="preserve"> Сравнительный анализ и структура беспроводных локальных сетей.</w:t>
            </w:r>
          </w:p>
          <w:p w:rsidR="00112C8B" w:rsidRPr="00112C8B" w:rsidRDefault="00112C8B" w:rsidP="00112C8B">
            <w:pPr>
              <w:jc w:val="both"/>
              <w:rPr>
                <w:rFonts w:cs="Times New Roman"/>
                <w:sz w:val="22"/>
              </w:rPr>
            </w:pPr>
            <w:r w:rsidRPr="00112C8B">
              <w:rPr>
                <w:rFonts w:cs="Times New Roman"/>
                <w:sz w:val="22"/>
              </w:rPr>
              <w:t>22</w:t>
            </w:r>
            <w:r>
              <w:rPr>
                <w:rFonts w:cs="Times New Roman"/>
                <w:sz w:val="22"/>
              </w:rPr>
              <w:t>.</w:t>
            </w:r>
            <w:r w:rsidRPr="00112C8B">
              <w:rPr>
                <w:rFonts w:cs="Times New Roman"/>
                <w:sz w:val="22"/>
              </w:rPr>
              <w:t xml:space="preserve"> Стек протоколов сети стандарта IEEE 802.11.</w:t>
            </w:r>
          </w:p>
          <w:p w:rsidR="00112C8B" w:rsidRPr="00112C8B" w:rsidRDefault="00112C8B" w:rsidP="00112C8B">
            <w:pPr>
              <w:jc w:val="both"/>
              <w:rPr>
                <w:rFonts w:cs="Times New Roman"/>
                <w:sz w:val="22"/>
              </w:rPr>
            </w:pPr>
            <w:r w:rsidRPr="00112C8B">
              <w:rPr>
                <w:rFonts w:cs="Times New Roman"/>
                <w:sz w:val="22"/>
              </w:rPr>
              <w:t>23</w:t>
            </w:r>
            <w:r>
              <w:rPr>
                <w:rFonts w:cs="Times New Roman"/>
                <w:sz w:val="22"/>
              </w:rPr>
              <w:t>.</w:t>
            </w:r>
            <w:r w:rsidRPr="00112C8B">
              <w:rPr>
                <w:rFonts w:cs="Times New Roman"/>
                <w:sz w:val="22"/>
              </w:rPr>
              <w:t xml:space="preserve"> Особенности беспроводной локальной сети стандарта IEEE 802.11b.</w:t>
            </w:r>
          </w:p>
          <w:p w:rsidR="00112C8B" w:rsidRPr="00112C8B" w:rsidRDefault="00112C8B" w:rsidP="00112C8B">
            <w:pPr>
              <w:jc w:val="both"/>
              <w:rPr>
                <w:rFonts w:cs="Times New Roman"/>
                <w:sz w:val="22"/>
              </w:rPr>
            </w:pPr>
            <w:r w:rsidRPr="00112C8B">
              <w:rPr>
                <w:rFonts w:cs="Times New Roman"/>
                <w:sz w:val="22"/>
              </w:rPr>
              <w:t>24</w:t>
            </w:r>
            <w:r>
              <w:rPr>
                <w:rFonts w:cs="Times New Roman"/>
                <w:sz w:val="22"/>
              </w:rPr>
              <w:t>.</w:t>
            </w:r>
            <w:r w:rsidRPr="00112C8B">
              <w:rPr>
                <w:rFonts w:cs="Times New Roman"/>
                <w:sz w:val="22"/>
              </w:rPr>
              <w:t xml:space="preserve"> Аппаратная реализация сетевых устройств беспроводной локальной сети стандарта IEEE 802.11.</w:t>
            </w:r>
          </w:p>
          <w:p w:rsidR="00112C8B" w:rsidRPr="00112C8B" w:rsidRDefault="00112C8B" w:rsidP="00112C8B">
            <w:pPr>
              <w:jc w:val="both"/>
              <w:rPr>
                <w:rFonts w:cs="Times New Roman"/>
                <w:sz w:val="22"/>
              </w:rPr>
            </w:pPr>
            <w:r w:rsidRPr="00112C8B">
              <w:rPr>
                <w:rFonts w:cs="Times New Roman"/>
                <w:sz w:val="22"/>
              </w:rPr>
              <w:t>25</w:t>
            </w:r>
            <w:r>
              <w:rPr>
                <w:rFonts w:cs="Times New Roman"/>
                <w:sz w:val="22"/>
              </w:rPr>
              <w:t>.</w:t>
            </w:r>
            <w:r w:rsidRPr="00112C8B">
              <w:rPr>
                <w:rFonts w:cs="Times New Roman"/>
                <w:sz w:val="22"/>
              </w:rPr>
              <w:t xml:space="preserve"> Особенности беспроводной локальной сети стандарта IEEE 802.11a.</w:t>
            </w:r>
          </w:p>
          <w:p w:rsidR="00112C8B" w:rsidRPr="00112C8B" w:rsidRDefault="00112C8B" w:rsidP="00112C8B">
            <w:pPr>
              <w:jc w:val="both"/>
              <w:rPr>
                <w:rFonts w:cs="Times New Roman"/>
                <w:sz w:val="22"/>
              </w:rPr>
            </w:pPr>
            <w:r w:rsidRPr="00112C8B">
              <w:rPr>
                <w:rFonts w:cs="Times New Roman"/>
                <w:sz w:val="22"/>
              </w:rPr>
              <w:t>26</w:t>
            </w:r>
            <w:r>
              <w:rPr>
                <w:rFonts w:cs="Times New Roman"/>
                <w:sz w:val="22"/>
              </w:rPr>
              <w:t>.</w:t>
            </w:r>
            <w:r w:rsidRPr="00112C8B">
              <w:rPr>
                <w:rFonts w:cs="Times New Roman"/>
                <w:sz w:val="22"/>
              </w:rPr>
              <w:t xml:space="preserve"> Особенности беспроводной локальной сети стандарта IEEE 802.11 и g, n.</w:t>
            </w:r>
          </w:p>
          <w:p w:rsidR="00112C8B" w:rsidRPr="00112C8B" w:rsidRDefault="00112C8B" w:rsidP="00112C8B">
            <w:pPr>
              <w:jc w:val="both"/>
              <w:rPr>
                <w:rFonts w:cs="Times New Roman"/>
                <w:sz w:val="22"/>
              </w:rPr>
            </w:pPr>
            <w:r w:rsidRPr="00112C8B">
              <w:rPr>
                <w:rFonts w:cs="Times New Roman"/>
                <w:sz w:val="22"/>
              </w:rPr>
              <w:t>27</w:t>
            </w:r>
            <w:r>
              <w:rPr>
                <w:rFonts w:cs="Times New Roman"/>
                <w:sz w:val="22"/>
              </w:rPr>
              <w:t>.</w:t>
            </w:r>
            <w:r w:rsidRPr="00112C8B">
              <w:rPr>
                <w:rFonts w:cs="Times New Roman"/>
                <w:sz w:val="22"/>
              </w:rPr>
              <w:t xml:space="preserve"> Уязвимость и обеспечение безопасности беспроводных локальных сетей стандартов IEEE 802.11.</w:t>
            </w:r>
          </w:p>
          <w:p w:rsidR="00112C8B" w:rsidRPr="00112C8B" w:rsidRDefault="00112C8B" w:rsidP="00112C8B">
            <w:pPr>
              <w:jc w:val="both"/>
              <w:rPr>
                <w:rFonts w:cs="Times New Roman"/>
                <w:sz w:val="22"/>
              </w:rPr>
            </w:pPr>
            <w:r w:rsidRPr="00112C8B">
              <w:rPr>
                <w:rFonts w:cs="Times New Roman"/>
                <w:sz w:val="22"/>
              </w:rPr>
              <w:lastRenderedPageBreak/>
              <w:t>28</w:t>
            </w:r>
            <w:r>
              <w:rPr>
                <w:rFonts w:cs="Times New Roman"/>
                <w:sz w:val="22"/>
              </w:rPr>
              <w:t>.</w:t>
            </w:r>
            <w:r w:rsidRPr="00112C8B">
              <w:rPr>
                <w:rFonts w:cs="Times New Roman"/>
                <w:sz w:val="22"/>
              </w:rPr>
              <w:t xml:space="preserve"> Виды беспроводных сенсорных сетей WSN (</w:t>
            </w:r>
            <w:proofErr w:type="spellStart"/>
            <w:r w:rsidRPr="00112C8B">
              <w:rPr>
                <w:rFonts w:cs="Times New Roman"/>
                <w:sz w:val="22"/>
              </w:rPr>
              <w:t>Wireless</w:t>
            </w:r>
            <w:proofErr w:type="spellEnd"/>
            <w:r w:rsidR="00A3237B">
              <w:rPr>
                <w:rFonts w:cs="Times New Roman"/>
                <w:sz w:val="22"/>
              </w:rPr>
              <w:t xml:space="preserve"> </w:t>
            </w:r>
            <w:proofErr w:type="spellStart"/>
            <w:r w:rsidRPr="00112C8B">
              <w:rPr>
                <w:rFonts w:cs="Times New Roman"/>
                <w:sz w:val="22"/>
              </w:rPr>
              <w:t>Sensor</w:t>
            </w:r>
            <w:proofErr w:type="spellEnd"/>
            <w:r w:rsidR="00A3237B">
              <w:rPr>
                <w:rFonts w:cs="Times New Roman"/>
                <w:sz w:val="22"/>
              </w:rPr>
              <w:t xml:space="preserve"> </w:t>
            </w:r>
            <w:proofErr w:type="spellStart"/>
            <w:r w:rsidRPr="00112C8B">
              <w:rPr>
                <w:rFonts w:cs="Times New Roman"/>
                <w:sz w:val="22"/>
              </w:rPr>
              <w:t>Network</w:t>
            </w:r>
            <w:proofErr w:type="spellEnd"/>
            <w:r w:rsidRPr="00112C8B">
              <w:rPr>
                <w:rFonts w:cs="Times New Roman"/>
                <w:sz w:val="22"/>
              </w:rPr>
              <w:t xml:space="preserve">). </w:t>
            </w:r>
          </w:p>
          <w:p w:rsidR="00112C8B" w:rsidRPr="00112C8B" w:rsidRDefault="00112C8B" w:rsidP="00112C8B">
            <w:pPr>
              <w:jc w:val="both"/>
              <w:rPr>
                <w:rFonts w:cs="Times New Roman"/>
                <w:sz w:val="22"/>
              </w:rPr>
            </w:pPr>
            <w:r w:rsidRPr="00112C8B">
              <w:rPr>
                <w:rFonts w:cs="Times New Roman"/>
                <w:sz w:val="22"/>
              </w:rPr>
              <w:t>29</w:t>
            </w:r>
            <w:r>
              <w:rPr>
                <w:rFonts w:cs="Times New Roman"/>
                <w:sz w:val="22"/>
              </w:rPr>
              <w:t>.</w:t>
            </w:r>
            <w:r w:rsidRPr="00112C8B">
              <w:rPr>
                <w:rFonts w:cs="Times New Roman"/>
                <w:sz w:val="22"/>
              </w:rPr>
              <w:t xml:space="preserve"> Архитектура и способы организации сенсорных сетей.</w:t>
            </w:r>
          </w:p>
          <w:p w:rsidR="00112C8B" w:rsidRPr="00112C8B" w:rsidRDefault="00112C8B" w:rsidP="00112C8B">
            <w:pPr>
              <w:jc w:val="both"/>
              <w:rPr>
                <w:rFonts w:cs="Times New Roman"/>
                <w:sz w:val="22"/>
              </w:rPr>
            </w:pPr>
            <w:r w:rsidRPr="00112C8B">
              <w:rPr>
                <w:rFonts w:cs="Times New Roman"/>
                <w:sz w:val="22"/>
              </w:rPr>
              <w:t>30</w:t>
            </w:r>
            <w:r>
              <w:rPr>
                <w:rFonts w:cs="Times New Roman"/>
                <w:sz w:val="22"/>
              </w:rPr>
              <w:t>.</w:t>
            </w:r>
            <w:r w:rsidRPr="00112C8B">
              <w:rPr>
                <w:rFonts w:cs="Times New Roman"/>
                <w:sz w:val="22"/>
              </w:rPr>
              <w:t xml:space="preserve"> Сенсоры и датчики в беспроводных сенсорных сетях.</w:t>
            </w:r>
          </w:p>
          <w:p w:rsidR="00112C8B" w:rsidRPr="00112C8B" w:rsidRDefault="00112C8B" w:rsidP="00112C8B">
            <w:pPr>
              <w:jc w:val="both"/>
              <w:rPr>
                <w:rFonts w:cs="Times New Roman"/>
                <w:sz w:val="22"/>
              </w:rPr>
            </w:pPr>
            <w:r w:rsidRPr="00112C8B">
              <w:rPr>
                <w:rFonts w:cs="Times New Roman"/>
                <w:sz w:val="22"/>
              </w:rPr>
              <w:t>31</w:t>
            </w:r>
            <w:r>
              <w:rPr>
                <w:rFonts w:cs="Times New Roman"/>
                <w:sz w:val="22"/>
              </w:rPr>
              <w:t>.</w:t>
            </w:r>
            <w:r w:rsidRPr="00112C8B">
              <w:rPr>
                <w:rFonts w:cs="Times New Roman"/>
                <w:sz w:val="22"/>
              </w:rPr>
              <w:t xml:space="preserve"> Спецификации сетей стандарта IEEE 802.15.1.</w:t>
            </w:r>
          </w:p>
          <w:p w:rsidR="00112C8B" w:rsidRPr="00112C8B" w:rsidRDefault="00112C8B" w:rsidP="00112C8B">
            <w:pPr>
              <w:jc w:val="both"/>
              <w:rPr>
                <w:rFonts w:cs="Times New Roman"/>
                <w:sz w:val="22"/>
              </w:rPr>
            </w:pPr>
            <w:r w:rsidRPr="00112C8B">
              <w:rPr>
                <w:rFonts w:cs="Times New Roman"/>
                <w:sz w:val="22"/>
              </w:rPr>
              <w:t>32</w:t>
            </w:r>
            <w:r>
              <w:rPr>
                <w:rFonts w:cs="Times New Roman"/>
                <w:sz w:val="22"/>
              </w:rPr>
              <w:t>.</w:t>
            </w:r>
            <w:r w:rsidRPr="00112C8B">
              <w:rPr>
                <w:rFonts w:cs="Times New Roman"/>
                <w:sz w:val="22"/>
              </w:rPr>
              <w:t xml:space="preserve"> Принципы построения сетей стандарта IEEE 802.15.4.</w:t>
            </w:r>
          </w:p>
          <w:p w:rsidR="00112C8B" w:rsidRPr="00112C8B" w:rsidRDefault="00112C8B" w:rsidP="00112C8B">
            <w:pPr>
              <w:jc w:val="both"/>
              <w:rPr>
                <w:rFonts w:cs="Times New Roman"/>
                <w:sz w:val="22"/>
              </w:rPr>
            </w:pPr>
            <w:r w:rsidRPr="00112C8B">
              <w:rPr>
                <w:rFonts w:cs="Times New Roman"/>
                <w:sz w:val="22"/>
              </w:rPr>
              <w:t>33</w:t>
            </w:r>
            <w:r>
              <w:rPr>
                <w:rFonts w:cs="Times New Roman"/>
                <w:sz w:val="22"/>
              </w:rPr>
              <w:t>.</w:t>
            </w:r>
            <w:r w:rsidRPr="00112C8B">
              <w:rPr>
                <w:rFonts w:cs="Times New Roman"/>
                <w:sz w:val="22"/>
              </w:rPr>
              <w:t xml:space="preserve"> Команды и кадры сети ZIG BEE (IEEE 802.15.4).</w:t>
            </w:r>
          </w:p>
          <w:p w:rsidR="00112C8B" w:rsidRPr="00112C8B" w:rsidRDefault="00112C8B" w:rsidP="00112C8B">
            <w:pPr>
              <w:jc w:val="both"/>
              <w:rPr>
                <w:rFonts w:cs="Times New Roman"/>
                <w:sz w:val="22"/>
              </w:rPr>
            </w:pPr>
            <w:r w:rsidRPr="00112C8B">
              <w:rPr>
                <w:rFonts w:cs="Times New Roman"/>
                <w:sz w:val="22"/>
              </w:rPr>
              <w:t>34</w:t>
            </w:r>
            <w:r>
              <w:rPr>
                <w:rFonts w:cs="Times New Roman"/>
                <w:sz w:val="22"/>
              </w:rPr>
              <w:t>.</w:t>
            </w:r>
            <w:r w:rsidRPr="00112C8B">
              <w:rPr>
                <w:rFonts w:cs="Times New Roman"/>
                <w:sz w:val="22"/>
              </w:rPr>
              <w:t xml:space="preserve"> Беспроводная сенсорная сеть 6LoWPAN и UWB.</w:t>
            </w:r>
          </w:p>
          <w:p w:rsidR="00112C8B" w:rsidRPr="00112C8B" w:rsidRDefault="00112C8B" w:rsidP="00112C8B">
            <w:pPr>
              <w:jc w:val="both"/>
              <w:rPr>
                <w:rFonts w:cs="Times New Roman"/>
                <w:sz w:val="22"/>
              </w:rPr>
            </w:pPr>
            <w:r w:rsidRPr="00112C8B">
              <w:rPr>
                <w:rFonts w:cs="Times New Roman"/>
                <w:sz w:val="22"/>
              </w:rPr>
              <w:t>35</w:t>
            </w:r>
            <w:r>
              <w:rPr>
                <w:rFonts w:cs="Times New Roman"/>
                <w:sz w:val="22"/>
              </w:rPr>
              <w:t>.</w:t>
            </w:r>
            <w:r w:rsidRPr="00112C8B">
              <w:rPr>
                <w:rFonts w:cs="Times New Roman"/>
                <w:sz w:val="22"/>
              </w:rPr>
              <w:t xml:space="preserve"> Алгоритмы маршрутизации в беспроводных сенсорных сетях.</w:t>
            </w:r>
          </w:p>
          <w:p w:rsidR="00112C8B" w:rsidRPr="00112C8B" w:rsidRDefault="00112C8B" w:rsidP="00112C8B">
            <w:pPr>
              <w:jc w:val="both"/>
              <w:rPr>
                <w:rFonts w:cs="Times New Roman"/>
                <w:sz w:val="22"/>
              </w:rPr>
            </w:pPr>
            <w:r w:rsidRPr="00112C8B">
              <w:rPr>
                <w:rFonts w:cs="Times New Roman"/>
                <w:sz w:val="22"/>
              </w:rPr>
              <w:t>36</w:t>
            </w:r>
            <w:r>
              <w:rPr>
                <w:rFonts w:cs="Times New Roman"/>
                <w:sz w:val="22"/>
              </w:rPr>
              <w:t>.</w:t>
            </w:r>
            <w:r w:rsidRPr="00112C8B">
              <w:rPr>
                <w:rFonts w:cs="Times New Roman"/>
                <w:sz w:val="22"/>
              </w:rPr>
              <w:t xml:space="preserve"> Распределение </w:t>
            </w:r>
            <w:proofErr w:type="spellStart"/>
            <w:r w:rsidRPr="00112C8B">
              <w:rPr>
                <w:rFonts w:cs="Times New Roman"/>
                <w:sz w:val="22"/>
              </w:rPr>
              <w:t>радиоспектра</w:t>
            </w:r>
            <w:proofErr w:type="spellEnd"/>
            <w:r w:rsidRPr="00112C8B">
              <w:rPr>
                <w:rFonts w:cs="Times New Roman"/>
                <w:sz w:val="22"/>
              </w:rPr>
              <w:t xml:space="preserve"> для систем сотовой связи. </w:t>
            </w:r>
          </w:p>
          <w:p w:rsidR="00112C8B" w:rsidRPr="00112C8B" w:rsidRDefault="00112C8B" w:rsidP="00112C8B">
            <w:pPr>
              <w:jc w:val="both"/>
              <w:rPr>
                <w:rFonts w:cs="Times New Roman"/>
                <w:sz w:val="22"/>
              </w:rPr>
            </w:pPr>
            <w:r w:rsidRPr="00112C8B">
              <w:rPr>
                <w:rFonts w:cs="Times New Roman"/>
                <w:sz w:val="22"/>
              </w:rPr>
              <w:t>37</w:t>
            </w:r>
            <w:r>
              <w:rPr>
                <w:rFonts w:cs="Times New Roman"/>
                <w:sz w:val="22"/>
              </w:rPr>
              <w:t>.</w:t>
            </w:r>
            <w:r w:rsidRPr="00112C8B">
              <w:rPr>
                <w:rFonts w:cs="Times New Roman"/>
                <w:sz w:val="22"/>
              </w:rPr>
              <w:t xml:space="preserve"> Принципы сотовой связи. </w:t>
            </w:r>
          </w:p>
          <w:p w:rsidR="00112C8B" w:rsidRPr="00112C8B" w:rsidRDefault="00112C8B" w:rsidP="00112C8B">
            <w:pPr>
              <w:jc w:val="both"/>
              <w:rPr>
                <w:rFonts w:cs="Times New Roman"/>
                <w:sz w:val="22"/>
              </w:rPr>
            </w:pPr>
            <w:r w:rsidRPr="00112C8B">
              <w:rPr>
                <w:rFonts w:cs="Times New Roman"/>
                <w:sz w:val="22"/>
              </w:rPr>
              <w:t>38</w:t>
            </w:r>
            <w:r>
              <w:rPr>
                <w:rFonts w:cs="Times New Roman"/>
                <w:sz w:val="22"/>
              </w:rPr>
              <w:t>.</w:t>
            </w:r>
            <w:r w:rsidRPr="00112C8B">
              <w:rPr>
                <w:rFonts w:cs="Times New Roman"/>
                <w:sz w:val="22"/>
              </w:rPr>
              <w:t xml:space="preserve"> Проблемы радиопередачи. </w:t>
            </w:r>
          </w:p>
          <w:p w:rsidR="00112C8B" w:rsidRPr="00112C8B" w:rsidRDefault="00112C8B" w:rsidP="00112C8B">
            <w:pPr>
              <w:pStyle w:val="a4"/>
              <w:spacing w:after="0" w:line="240" w:lineRule="auto"/>
              <w:ind w:left="227" w:hanging="227"/>
              <w:jc w:val="both"/>
              <w:rPr>
                <w:rFonts w:ascii="Times New Roman" w:hAnsi="Times New Roman" w:cs="Times New Roman"/>
              </w:rPr>
            </w:pPr>
            <w:r w:rsidRPr="00112C8B">
              <w:rPr>
                <w:rFonts w:ascii="Times New Roman" w:hAnsi="Times New Roman" w:cs="Times New Roman"/>
              </w:rPr>
              <w:t>39</w:t>
            </w:r>
            <w:r>
              <w:rPr>
                <w:rFonts w:ascii="Times New Roman" w:hAnsi="Times New Roman" w:cs="Times New Roman"/>
              </w:rPr>
              <w:t>.</w:t>
            </w:r>
            <w:r w:rsidRPr="00112C8B">
              <w:rPr>
                <w:rFonts w:ascii="Times New Roman" w:hAnsi="Times New Roman" w:cs="Times New Roman"/>
              </w:rPr>
              <w:t xml:space="preserve"> Построение сетей стандарта GSM</w:t>
            </w:r>
            <w:r>
              <w:rPr>
                <w:rFonts w:ascii="Times New Roman" w:hAnsi="Times New Roman" w:cs="Times New Roman"/>
              </w:rPr>
              <w:t>.</w:t>
            </w:r>
          </w:p>
        </w:tc>
      </w:tr>
      <w:tr w:rsidR="00A26482" w:rsidRPr="00975C87" w:rsidTr="004A58ED">
        <w:trPr>
          <w:trHeight w:val="567"/>
        </w:trPr>
        <w:tc>
          <w:tcPr>
            <w:tcW w:w="1071" w:type="pct"/>
            <w:vMerge/>
            <w:vAlign w:val="center"/>
          </w:tcPr>
          <w:p w:rsidR="00A26482" w:rsidRPr="00067DCA" w:rsidRDefault="00A26482" w:rsidP="00D34440">
            <w:pPr>
              <w:jc w:val="center"/>
              <w:rPr>
                <w:rFonts w:cs="Times New Roman"/>
                <w:sz w:val="22"/>
              </w:rPr>
            </w:pPr>
          </w:p>
        </w:tc>
        <w:tc>
          <w:tcPr>
            <w:tcW w:w="1079" w:type="pct"/>
            <w:vAlign w:val="center"/>
          </w:tcPr>
          <w:p w:rsidR="00A26482" w:rsidRDefault="00A26482" w:rsidP="00112C8B">
            <w:pPr>
              <w:rPr>
                <w:sz w:val="24"/>
                <w:szCs w:val="24"/>
              </w:rPr>
            </w:pPr>
            <w:r>
              <w:rPr>
                <w:sz w:val="24"/>
                <w:szCs w:val="24"/>
              </w:rPr>
              <w:t>Основы защиты информации</w:t>
            </w:r>
          </w:p>
        </w:tc>
        <w:tc>
          <w:tcPr>
            <w:tcW w:w="2850" w:type="pct"/>
            <w:vAlign w:val="center"/>
          </w:tcPr>
          <w:p w:rsidR="00A26482" w:rsidRPr="004A58ED" w:rsidRDefault="00A26482" w:rsidP="00A26482">
            <w:pPr>
              <w:jc w:val="both"/>
              <w:rPr>
                <w:rFonts w:cs="Times New Roman"/>
                <w:spacing w:val="-2"/>
                <w:sz w:val="22"/>
              </w:rPr>
            </w:pPr>
            <w:r w:rsidRPr="004A58ED">
              <w:rPr>
                <w:rFonts w:cs="Times New Roman"/>
                <w:spacing w:val="-2"/>
                <w:sz w:val="22"/>
              </w:rPr>
              <w:t>1. Введение в защиту информации. Охраняемая информация.</w:t>
            </w:r>
          </w:p>
          <w:p w:rsidR="00A26482" w:rsidRPr="00A26482" w:rsidRDefault="00A26482" w:rsidP="00A26482">
            <w:pPr>
              <w:jc w:val="both"/>
              <w:rPr>
                <w:rFonts w:cs="Times New Roman"/>
                <w:sz w:val="22"/>
              </w:rPr>
            </w:pPr>
            <w:r w:rsidRPr="00A26482">
              <w:rPr>
                <w:rFonts w:cs="Times New Roman"/>
                <w:sz w:val="22"/>
              </w:rPr>
              <w:t xml:space="preserve">2. Классификация угроз информационной безопасности и методов защиты информации. </w:t>
            </w:r>
          </w:p>
          <w:p w:rsidR="00A26482" w:rsidRPr="00A26482" w:rsidRDefault="00A26482" w:rsidP="00A26482">
            <w:pPr>
              <w:jc w:val="both"/>
              <w:rPr>
                <w:rFonts w:cs="Times New Roman"/>
                <w:sz w:val="22"/>
              </w:rPr>
            </w:pPr>
            <w:r w:rsidRPr="00A26482">
              <w:rPr>
                <w:rFonts w:cs="Times New Roman"/>
                <w:sz w:val="22"/>
              </w:rPr>
              <w:t xml:space="preserve">3. Правовое обеспечение защиты информации. </w:t>
            </w:r>
          </w:p>
          <w:p w:rsidR="00A26482" w:rsidRPr="00A26482" w:rsidRDefault="00A26482" w:rsidP="00A26482">
            <w:pPr>
              <w:jc w:val="both"/>
              <w:rPr>
                <w:rFonts w:cs="Times New Roman"/>
                <w:sz w:val="22"/>
              </w:rPr>
            </w:pPr>
            <w:r w:rsidRPr="00A26482">
              <w:rPr>
                <w:rFonts w:cs="Times New Roman"/>
                <w:sz w:val="22"/>
              </w:rPr>
              <w:t xml:space="preserve">4. Политика информационной безопасности. </w:t>
            </w:r>
          </w:p>
          <w:p w:rsidR="00A26482" w:rsidRPr="00A26482" w:rsidRDefault="00A26482" w:rsidP="00A26482">
            <w:pPr>
              <w:jc w:val="both"/>
              <w:rPr>
                <w:rFonts w:cs="Times New Roman"/>
                <w:sz w:val="22"/>
              </w:rPr>
            </w:pPr>
            <w:r w:rsidRPr="00A26482">
              <w:rPr>
                <w:rFonts w:cs="Times New Roman"/>
                <w:sz w:val="22"/>
              </w:rPr>
              <w:t>5. Защита информации в сетях передачи данных.</w:t>
            </w:r>
          </w:p>
          <w:p w:rsidR="00A26482" w:rsidRPr="00A26482" w:rsidRDefault="00A26482" w:rsidP="00A26482">
            <w:pPr>
              <w:jc w:val="both"/>
              <w:rPr>
                <w:rFonts w:cs="Times New Roman"/>
                <w:sz w:val="22"/>
              </w:rPr>
            </w:pPr>
            <w:r w:rsidRPr="00A26482">
              <w:rPr>
                <w:rFonts w:cs="Times New Roman"/>
                <w:sz w:val="22"/>
              </w:rPr>
              <w:t>6. Основы построения криптосистем.</w:t>
            </w:r>
          </w:p>
          <w:p w:rsidR="00A26482" w:rsidRPr="00A26482" w:rsidRDefault="00A26482" w:rsidP="00A26482">
            <w:pPr>
              <w:jc w:val="both"/>
              <w:rPr>
                <w:rFonts w:cs="Times New Roman"/>
                <w:sz w:val="22"/>
              </w:rPr>
            </w:pPr>
            <w:r w:rsidRPr="00A26482">
              <w:rPr>
                <w:rFonts w:cs="Times New Roman"/>
                <w:sz w:val="22"/>
              </w:rPr>
              <w:t xml:space="preserve">7. Электронная цифровая подпись. </w:t>
            </w:r>
          </w:p>
          <w:p w:rsidR="00A26482" w:rsidRPr="00A26482" w:rsidRDefault="00A26482" w:rsidP="00A26482">
            <w:pPr>
              <w:jc w:val="both"/>
              <w:rPr>
                <w:rFonts w:cs="Times New Roman"/>
                <w:sz w:val="22"/>
              </w:rPr>
            </w:pPr>
            <w:r w:rsidRPr="00A26482">
              <w:rPr>
                <w:rFonts w:cs="Times New Roman"/>
                <w:sz w:val="22"/>
              </w:rPr>
              <w:t xml:space="preserve">8. Аутентификация пользователей в телекоммуникационных системах. </w:t>
            </w:r>
          </w:p>
          <w:p w:rsidR="00A26482" w:rsidRPr="00A26482" w:rsidRDefault="00A26482" w:rsidP="00A26482">
            <w:pPr>
              <w:jc w:val="both"/>
              <w:rPr>
                <w:rFonts w:cs="Times New Roman"/>
                <w:sz w:val="22"/>
              </w:rPr>
            </w:pPr>
            <w:r w:rsidRPr="00A26482">
              <w:rPr>
                <w:rFonts w:cs="Times New Roman"/>
                <w:sz w:val="22"/>
              </w:rPr>
              <w:t xml:space="preserve">9. Мировые тренды в обеспечении информационной безопасности. </w:t>
            </w:r>
          </w:p>
          <w:p w:rsidR="00A26482" w:rsidRPr="00A26482" w:rsidRDefault="00A26482" w:rsidP="00A26482">
            <w:pPr>
              <w:jc w:val="both"/>
              <w:rPr>
                <w:rFonts w:cs="Times New Roman"/>
                <w:sz w:val="22"/>
              </w:rPr>
            </w:pPr>
            <w:r w:rsidRPr="00A26482">
              <w:rPr>
                <w:rFonts w:cs="Times New Roman"/>
                <w:sz w:val="22"/>
              </w:rPr>
              <w:t xml:space="preserve">10. Демаскирующие признаки. </w:t>
            </w:r>
          </w:p>
          <w:p w:rsidR="00A26482" w:rsidRPr="004A58ED" w:rsidRDefault="00A26482" w:rsidP="00A26482">
            <w:pPr>
              <w:jc w:val="both"/>
              <w:rPr>
                <w:rFonts w:cs="Times New Roman"/>
                <w:spacing w:val="-2"/>
                <w:sz w:val="22"/>
              </w:rPr>
            </w:pPr>
            <w:r w:rsidRPr="004A58ED">
              <w:rPr>
                <w:rFonts w:cs="Times New Roman"/>
                <w:spacing w:val="-2"/>
                <w:sz w:val="22"/>
              </w:rPr>
              <w:t xml:space="preserve">11. Классификация технических каналов утечки информации. </w:t>
            </w:r>
          </w:p>
          <w:p w:rsidR="00A26482" w:rsidRPr="00A26482" w:rsidRDefault="00A26482" w:rsidP="00A26482">
            <w:pPr>
              <w:jc w:val="both"/>
              <w:rPr>
                <w:rFonts w:cs="Times New Roman"/>
                <w:sz w:val="22"/>
              </w:rPr>
            </w:pPr>
            <w:r w:rsidRPr="00A26482">
              <w:rPr>
                <w:rFonts w:cs="Times New Roman"/>
                <w:sz w:val="22"/>
              </w:rPr>
              <w:t xml:space="preserve">12. Пассивные и активные методы защиты. </w:t>
            </w:r>
          </w:p>
          <w:p w:rsidR="00A26482" w:rsidRPr="00112C8B" w:rsidRDefault="00A26482" w:rsidP="00A26482">
            <w:pPr>
              <w:jc w:val="both"/>
              <w:rPr>
                <w:rFonts w:cs="Times New Roman"/>
                <w:sz w:val="22"/>
              </w:rPr>
            </w:pPr>
            <w:r w:rsidRPr="00A26482">
              <w:rPr>
                <w:rFonts w:cs="Times New Roman"/>
                <w:sz w:val="22"/>
              </w:rPr>
              <w:t xml:space="preserve">13. Категорирование объектов. </w:t>
            </w:r>
          </w:p>
        </w:tc>
      </w:tr>
      <w:tr w:rsidR="00112C8B" w:rsidRPr="00975C87" w:rsidTr="004A58ED">
        <w:trPr>
          <w:trHeight w:val="567"/>
        </w:trPr>
        <w:tc>
          <w:tcPr>
            <w:tcW w:w="1071" w:type="pct"/>
            <w:vMerge/>
            <w:vAlign w:val="center"/>
          </w:tcPr>
          <w:p w:rsidR="00112C8B" w:rsidRPr="00067DCA" w:rsidRDefault="00112C8B" w:rsidP="00ED2359">
            <w:pPr>
              <w:jc w:val="center"/>
              <w:rPr>
                <w:sz w:val="22"/>
              </w:rPr>
            </w:pPr>
          </w:p>
        </w:tc>
        <w:tc>
          <w:tcPr>
            <w:tcW w:w="1079" w:type="pct"/>
            <w:vAlign w:val="center"/>
          </w:tcPr>
          <w:p w:rsidR="00112C8B" w:rsidRPr="00B31D4B" w:rsidRDefault="00A26482" w:rsidP="005365C7">
            <w:pPr>
              <w:rPr>
                <w:rFonts w:cs="Times New Roman"/>
                <w:sz w:val="22"/>
              </w:rPr>
            </w:pPr>
            <w:r>
              <w:rPr>
                <w:sz w:val="24"/>
                <w:szCs w:val="24"/>
              </w:rPr>
              <w:t xml:space="preserve">Основы </w:t>
            </w:r>
            <w:r>
              <w:rPr>
                <w:sz w:val="24"/>
                <w:szCs w:val="24"/>
              </w:rPr>
              <w:br/>
              <w:t xml:space="preserve">радиофизики </w:t>
            </w:r>
            <w:r>
              <w:rPr>
                <w:sz w:val="24"/>
                <w:szCs w:val="24"/>
              </w:rPr>
              <w:br/>
              <w:t xml:space="preserve">и передачи </w:t>
            </w:r>
            <w:r>
              <w:rPr>
                <w:sz w:val="24"/>
                <w:szCs w:val="24"/>
              </w:rPr>
              <w:br/>
              <w:t>информации</w:t>
            </w:r>
            <w:r w:rsidR="005F720C">
              <w:rPr>
                <w:sz w:val="24"/>
                <w:szCs w:val="24"/>
              </w:rPr>
              <w:t xml:space="preserve"> </w:t>
            </w:r>
            <w:r w:rsidR="005F720C" w:rsidRPr="005F720C">
              <w:rPr>
                <w:rFonts w:cs="Times New Roman"/>
                <w:sz w:val="24"/>
                <w:szCs w:val="24"/>
              </w:rPr>
              <w:t>(</w:t>
            </w:r>
            <w:r w:rsidR="005F720C">
              <w:rPr>
                <w:rFonts w:cs="Times New Roman"/>
                <w:sz w:val="24"/>
                <w:szCs w:val="24"/>
              </w:rPr>
              <w:t xml:space="preserve">для </w:t>
            </w:r>
            <w:proofErr w:type="spellStart"/>
            <w:r w:rsidR="005F720C">
              <w:rPr>
                <w:rFonts w:cs="Times New Roman"/>
                <w:sz w:val="24"/>
                <w:szCs w:val="24"/>
              </w:rPr>
              <w:t>иностраных</w:t>
            </w:r>
            <w:proofErr w:type="spellEnd"/>
            <w:r w:rsidR="005F720C">
              <w:rPr>
                <w:rFonts w:cs="Times New Roman"/>
                <w:sz w:val="24"/>
                <w:szCs w:val="24"/>
              </w:rPr>
              <w:t xml:space="preserve"> граждан)</w:t>
            </w:r>
          </w:p>
        </w:tc>
        <w:tc>
          <w:tcPr>
            <w:tcW w:w="2850" w:type="pct"/>
            <w:vAlign w:val="center"/>
          </w:tcPr>
          <w:p w:rsidR="00A26482" w:rsidRPr="00A26482" w:rsidRDefault="00A26482" w:rsidP="00A26482">
            <w:pPr>
              <w:jc w:val="both"/>
              <w:rPr>
                <w:rFonts w:cs="Times New Roman"/>
                <w:sz w:val="22"/>
              </w:rPr>
            </w:pPr>
            <w:r w:rsidRPr="00A26482">
              <w:rPr>
                <w:rFonts w:cs="Times New Roman"/>
                <w:sz w:val="22"/>
              </w:rPr>
              <w:t>1. Законы Кирхгофа.</w:t>
            </w:r>
          </w:p>
          <w:p w:rsidR="00A26482" w:rsidRPr="00A26482" w:rsidRDefault="00A26482" w:rsidP="00A26482">
            <w:pPr>
              <w:jc w:val="both"/>
              <w:rPr>
                <w:rFonts w:cs="Times New Roman"/>
                <w:sz w:val="22"/>
              </w:rPr>
            </w:pPr>
            <w:r w:rsidRPr="00A26482">
              <w:rPr>
                <w:rFonts w:cs="Times New Roman"/>
                <w:sz w:val="22"/>
              </w:rPr>
              <w:t>2. Закон Фарадея, Ампера, Ома, сохранения заряда.</w:t>
            </w:r>
          </w:p>
          <w:p w:rsidR="00A26482" w:rsidRPr="00A26482" w:rsidRDefault="00A26482" w:rsidP="00A26482">
            <w:pPr>
              <w:jc w:val="both"/>
              <w:rPr>
                <w:rFonts w:cs="Times New Roman"/>
                <w:sz w:val="22"/>
              </w:rPr>
            </w:pPr>
            <w:r w:rsidRPr="00A26482">
              <w:rPr>
                <w:rFonts w:cs="Times New Roman"/>
                <w:sz w:val="22"/>
              </w:rPr>
              <w:t>3. Токи проводимости и токи смещения.</w:t>
            </w:r>
          </w:p>
          <w:p w:rsidR="00A26482" w:rsidRPr="00A26482" w:rsidRDefault="00A26482" w:rsidP="00A26482">
            <w:pPr>
              <w:jc w:val="both"/>
              <w:rPr>
                <w:rFonts w:cs="Times New Roman"/>
                <w:sz w:val="22"/>
              </w:rPr>
            </w:pPr>
            <w:r w:rsidRPr="00A26482">
              <w:rPr>
                <w:rFonts w:cs="Times New Roman"/>
                <w:sz w:val="22"/>
              </w:rPr>
              <w:t>4. Потенциальные поля. Потенциал.</w:t>
            </w:r>
          </w:p>
          <w:p w:rsidR="00A26482" w:rsidRPr="00A26482" w:rsidRDefault="00A26482" w:rsidP="00A26482">
            <w:pPr>
              <w:jc w:val="both"/>
              <w:rPr>
                <w:rFonts w:cs="Times New Roman"/>
                <w:sz w:val="22"/>
              </w:rPr>
            </w:pPr>
            <w:r w:rsidRPr="00A26482">
              <w:rPr>
                <w:rFonts w:cs="Times New Roman"/>
                <w:sz w:val="22"/>
              </w:rPr>
              <w:t>5. Электрический колебательный контур.</w:t>
            </w:r>
          </w:p>
          <w:p w:rsidR="00A26482" w:rsidRPr="00A26482" w:rsidRDefault="00A26482" w:rsidP="00A26482">
            <w:pPr>
              <w:jc w:val="both"/>
              <w:rPr>
                <w:rFonts w:cs="Times New Roman"/>
                <w:sz w:val="22"/>
              </w:rPr>
            </w:pPr>
            <w:r w:rsidRPr="00A26482">
              <w:rPr>
                <w:rFonts w:cs="Times New Roman"/>
                <w:sz w:val="22"/>
              </w:rPr>
              <w:t>6. Уравнения, описывающие волновые процессы, и их характеристики.</w:t>
            </w:r>
          </w:p>
          <w:p w:rsidR="00A26482" w:rsidRPr="00A26482" w:rsidRDefault="00A26482" w:rsidP="00A26482">
            <w:pPr>
              <w:jc w:val="both"/>
              <w:rPr>
                <w:rFonts w:cs="Times New Roman"/>
                <w:sz w:val="22"/>
              </w:rPr>
            </w:pPr>
            <w:r w:rsidRPr="00A26482">
              <w:rPr>
                <w:rFonts w:cs="Times New Roman"/>
                <w:sz w:val="22"/>
              </w:rPr>
              <w:t>7. Продольные и поперечные волны. Виды и классификация поперечных волн.</w:t>
            </w:r>
          </w:p>
          <w:p w:rsidR="00A26482" w:rsidRPr="00A26482" w:rsidRDefault="00A26482" w:rsidP="00A26482">
            <w:pPr>
              <w:jc w:val="both"/>
              <w:rPr>
                <w:rFonts w:cs="Times New Roman"/>
                <w:sz w:val="22"/>
              </w:rPr>
            </w:pPr>
            <w:r w:rsidRPr="00A26482">
              <w:rPr>
                <w:rFonts w:cs="Times New Roman"/>
                <w:sz w:val="22"/>
              </w:rPr>
              <w:t>8. Понятие интерференции и дифракции волн.</w:t>
            </w:r>
          </w:p>
          <w:p w:rsidR="00A26482" w:rsidRPr="00A26482" w:rsidRDefault="00A26482" w:rsidP="00A26482">
            <w:pPr>
              <w:jc w:val="both"/>
              <w:rPr>
                <w:rFonts w:cs="Times New Roman"/>
                <w:sz w:val="22"/>
              </w:rPr>
            </w:pPr>
            <w:r w:rsidRPr="00A26482">
              <w:rPr>
                <w:rFonts w:cs="Times New Roman"/>
                <w:sz w:val="22"/>
              </w:rPr>
              <w:t>9. Понятие преломления волн.</w:t>
            </w:r>
          </w:p>
          <w:p w:rsidR="00A26482" w:rsidRPr="00A26482" w:rsidRDefault="00A26482" w:rsidP="00A26482">
            <w:pPr>
              <w:jc w:val="both"/>
              <w:rPr>
                <w:rFonts w:cs="Times New Roman"/>
                <w:sz w:val="22"/>
              </w:rPr>
            </w:pPr>
            <w:r w:rsidRPr="00A26482">
              <w:rPr>
                <w:rFonts w:cs="Times New Roman"/>
                <w:sz w:val="22"/>
              </w:rPr>
              <w:t>10. Свободные и вынужденные колебания. Резонанс.</w:t>
            </w:r>
          </w:p>
          <w:p w:rsidR="00A26482" w:rsidRPr="00A26482" w:rsidRDefault="00A26482" w:rsidP="00A26482">
            <w:pPr>
              <w:jc w:val="both"/>
              <w:rPr>
                <w:rFonts w:cs="Times New Roman"/>
                <w:sz w:val="22"/>
              </w:rPr>
            </w:pPr>
            <w:r w:rsidRPr="00A26482">
              <w:rPr>
                <w:rFonts w:cs="Times New Roman"/>
                <w:sz w:val="22"/>
              </w:rPr>
              <w:t>11. Резонаторы. Виды и характеристики.</w:t>
            </w:r>
          </w:p>
          <w:p w:rsidR="00A26482" w:rsidRPr="00A26482" w:rsidRDefault="00A26482" w:rsidP="00A26482">
            <w:pPr>
              <w:jc w:val="both"/>
              <w:rPr>
                <w:rFonts w:cs="Times New Roman"/>
                <w:sz w:val="22"/>
              </w:rPr>
            </w:pPr>
            <w:r w:rsidRPr="00A26482">
              <w:rPr>
                <w:rFonts w:cs="Times New Roman"/>
                <w:sz w:val="22"/>
              </w:rPr>
              <w:t>12. Системы с обратной связью в технике. Виды и характеристики.</w:t>
            </w:r>
          </w:p>
          <w:p w:rsidR="00A26482" w:rsidRPr="00A26482" w:rsidRDefault="00A26482" w:rsidP="00A26482">
            <w:pPr>
              <w:jc w:val="both"/>
              <w:rPr>
                <w:rFonts w:cs="Times New Roman"/>
                <w:sz w:val="22"/>
              </w:rPr>
            </w:pPr>
            <w:r w:rsidRPr="00A26482">
              <w:rPr>
                <w:rFonts w:cs="Times New Roman"/>
                <w:sz w:val="22"/>
              </w:rPr>
              <w:t>13. Полупроводники и их характеристики.</w:t>
            </w:r>
          </w:p>
          <w:p w:rsidR="00A26482" w:rsidRPr="00A26482" w:rsidRDefault="00A26482" w:rsidP="00A26482">
            <w:pPr>
              <w:jc w:val="both"/>
              <w:rPr>
                <w:rFonts w:cs="Times New Roman"/>
                <w:sz w:val="22"/>
              </w:rPr>
            </w:pPr>
            <w:r w:rsidRPr="00A26482">
              <w:rPr>
                <w:rFonts w:cs="Times New Roman"/>
                <w:sz w:val="22"/>
              </w:rPr>
              <w:t>14. Полупроводниковые приборы.</w:t>
            </w:r>
          </w:p>
          <w:p w:rsidR="00A26482" w:rsidRPr="00A26482" w:rsidRDefault="00A26482" w:rsidP="00A26482">
            <w:pPr>
              <w:jc w:val="both"/>
              <w:rPr>
                <w:rFonts w:cs="Times New Roman"/>
                <w:sz w:val="22"/>
              </w:rPr>
            </w:pPr>
            <w:r w:rsidRPr="00A26482">
              <w:rPr>
                <w:rFonts w:cs="Times New Roman"/>
                <w:sz w:val="22"/>
              </w:rPr>
              <w:t>15. Системы передачи информации.</w:t>
            </w:r>
          </w:p>
          <w:p w:rsidR="00A26482" w:rsidRPr="00A26482" w:rsidRDefault="00A26482" w:rsidP="00A26482">
            <w:pPr>
              <w:jc w:val="both"/>
              <w:rPr>
                <w:rFonts w:cs="Times New Roman"/>
                <w:sz w:val="22"/>
              </w:rPr>
            </w:pPr>
            <w:r w:rsidRPr="00A26482">
              <w:rPr>
                <w:rFonts w:cs="Times New Roman"/>
                <w:sz w:val="22"/>
              </w:rPr>
              <w:t>16. Понятие канала передачи информации.</w:t>
            </w:r>
          </w:p>
          <w:p w:rsidR="00A26482" w:rsidRPr="00A26482" w:rsidRDefault="00A26482" w:rsidP="00A26482">
            <w:pPr>
              <w:jc w:val="both"/>
              <w:rPr>
                <w:rFonts w:cs="Times New Roman"/>
                <w:sz w:val="22"/>
              </w:rPr>
            </w:pPr>
            <w:r w:rsidRPr="00A26482">
              <w:rPr>
                <w:rFonts w:cs="Times New Roman"/>
                <w:sz w:val="22"/>
              </w:rPr>
              <w:t>17. Волоконно-оптические линии связи.</w:t>
            </w:r>
          </w:p>
          <w:p w:rsidR="00A26482" w:rsidRPr="00A26482" w:rsidRDefault="00A26482" w:rsidP="00A26482">
            <w:pPr>
              <w:jc w:val="both"/>
              <w:rPr>
                <w:rFonts w:cs="Times New Roman"/>
                <w:sz w:val="22"/>
              </w:rPr>
            </w:pPr>
            <w:r w:rsidRPr="00A26482">
              <w:rPr>
                <w:rFonts w:cs="Times New Roman"/>
                <w:sz w:val="22"/>
              </w:rPr>
              <w:t>18. Понятие беспроводных систем передачи информации.</w:t>
            </w:r>
          </w:p>
          <w:p w:rsidR="00A26482" w:rsidRPr="00A26482" w:rsidRDefault="00A26482" w:rsidP="00A26482">
            <w:pPr>
              <w:jc w:val="both"/>
              <w:rPr>
                <w:rFonts w:cs="Times New Roman"/>
                <w:sz w:val="22"/>
              </w:rPr>
            </w:pPr>
            <w:r w:rsidRPr="00A26482">
              <w:rPr>
                <w:rFonts w:cs="Times New Roman"/>
                <w:sz w:val="22"/>
              </w:rPr>
              <w:t>19. Информация. Основные понятие и определения.</w:t>
            </w:r>
          </w:p>
          <w:p w:rsidR="00A26482" w:rsidRPr="00A26482" w:rsidRDefault="00A26482" w:rsidP="00A26482">
            <w:pPr>
              <w:jc w:val="both"/>
              <w:rPr>
                <w:rFonts w:cs="Times New Roman"/>
                <w:sz w:val="22"/>
              </w:rPr>
            </w:pPr>
            <w:r w:rsidRPr="00A26482">
              <w:rPr>
                <w:rFonts w:cs="Times New Roman"/>
                <w:sz w:val="22"/>
              </w:rPr>
              <w:t xml:space="preserve">20. Представление информации в двоичном коде. </w:t>
            </w:r>
          </w:p>
          <w:p w:rsidR="00A26482" w:rsidRPr="00A26482" w:rsidRDefault="00A26482" w:rsidP="00A26482">
            <w:pPr>
              <w:jc w:val="both"/>
              <w:rPr>
                <w:rFonts w:cs="Times New Roman"/>
                <w:sz w:val="22"/>
              </w:rPr>
            </w:pPr>
            <w:r w:rsidRPr="00A26482">
              <w:rPr>
                <w:rFonts w:cs="Times New Roman"/>
                <w:sz w:val="22"/>
              </w:rPr>
              <w:t>21. Кодирование информации.</w:t>
            </w:r>
          </w:p>
          <w:p w:rsidR="00A26482" w:rsidRPr="00A26482" w:rsidRDefault="00A26482" w:rsidP="00A26482">
            <w:pPr>
              <w:jc w:val="both"/>
              <w:rPr>
                <w:rFonts w:cs="Times New Roman"/>
                <w:sz w:val="22"/>
              </w:rPr>
            </w:pPr>
            <w:r w:rsidRPr="00A26482">
              <w:rPr>
                <w:rFonts w:cs="Times New Roman"/>
                <w:sz w:val="22"/>
              </w:rPr>
              <w:t>22. Виды передаваемых сигналов.</w:t>
            </w:r>
          </w:p>
          <w:p w:rsidR="00A26482" w:rsidRPr="00A26482" w:rsidRDefault="00A26482" w:rsidP="00A26482">
            <w:pPr>
              <w:jc w:val="both"/>
              <w:rPr>
                <w:rFonts w:cs="Times New Roman"/>
                <w:sz w:val="22"/>
              </w:rPr>
            </w:pPr>
            <w:r w:rsidRPr="00A26482">
              <w:rPr>
                <w:rFonts w:cs="Times New Roman"/>
                <w:sz w:val="22"/>
              </w:rPr>
              <w:t>23. Дискретизация сигналов. Теорема Котельникова.</w:t>
            </w:r>
          </w:p>
          <w:p w:rsidR="00A26482" w:rsidRPr="00A26482" w:rsidRDefault="00A26482" w:rsidP="00A26482">
            <w:pPr>
              <w:jc w:val="both"/>
              <w:rPr>
                <w:rFonts w:cs="Times New Roman"/>
                <w:sz w:val="22"/>
              </w:rPr>
            </w:pPr>
            <w:r w:rsidRPr="00A26482">
              <w:rPr>
                <w:rFonts w:cs="Times New Roman"/>
                <w:sz w:val="22"/>
              </w:rPr>
              <w:lastRenderedPageBreak/>
              <w:t>24. Источник информации и его характеристики.</w:t>
            </w:r>
          </w:p>
          <w:p w:rsidR="00A26482" w:rsidRPr="00A26482" w:rsidRDefault="00A26482" w:rsidP="00A26482">
            <w:pPr>
              <w:jc w:val="both"/>
              <w:rPr>
                <w:rFonts w:cs="Times New Roman"/>
                <w:sz w:val="22"/>
              </w:rPr>
            </w:pPr>
            <w:r w:rsidRPr="00A26482">
              <w:rPr>
                <w:rFonts w:cs="Times New Roman"/>
                <w:sz w:val="22"/>
              </w:rPr>
              <w:t>25. Теорема Шеннона.</w:t>
            </w:r>
          </w:p>
          <w:p w:rsidR="00A26482" w:rsidRPr="00A26482" w:rsidRDefault="00A26482" w:rsidP="00A26482">
            <w:pPr>
              <w:jc w:val="both"/>
              <w:rPr>
                <w:rFonts w:cs="Times New Roman"/>
                <w:sz w:val="22"/>
              </w:rPr>
            </w:pPr>
            <w:r w:rsidRPr="00A26482">
              <w:rPr>
                <w:rFonts w:cs="Times New Roman"/>
                <w:sz w:val="22"/>
              </w:rPr>
              <w:t>26. Случайные процессы и методы их описания.</w:t>
            </w:r>
          </w:p>
          <w:p w:rsidR="00112C8B" w:rsidRPr="00112C8B" w:rsidRDefault="00A26482" w:rsidP="00A26482">
            <w:pPr>
              <w:ind w:left="227" w:hanging="227"/>
              <w:jc w:val="both"/>
              <w:rPr>
                <w:rFonts w:cs="Times New Roman"/>
                <w:sz w:val="22"/>
              </w:rPr>
            </w:pPr>
            <w:r w:rsidRPr="00A26482">
              <w:rPr>
                <w:rFonts w:cs="Times New Roman"/>
                <w:sz w:val="22"/>
              </w:rPr>
              <w:t>27. Интерполяция, экстраполяция.</w:t>
            </w:r>
          </w:p>
        </w:tc>
      </w:tr>
      <w:tr w:rsidR="00C6637B" w:rsidRPr="00975C87" w:rsidTr="00C6637B">
        <w:trPr>
          <w:trHeight w:val="567"/>
        </w:trPr>
        <w:tc>
          <w:tcPr>
            <w:tcW w:w="1071" w:type="pct"/>
            <w:vMerge w:val="restart"/>
            <w:vAlign w:val="center"/>
          </w:tcPr>
          <w:p w:rsidR="00C6637B" w:rsidRPr="00794D90" w:rsidRDefault="00C6637B" w:rsidP="00C6637B">
            <w:pPr>
              <w:jc w:val="center"/>
              <w:rPr>
                <w:sz w:val="24"/>
                <w:szCs w:val="24"/>
              </w:rPr>
            </w:pPr>
            <w:r w:rsidRPr="00794D90">
              <w:rPr>
                <w:sz w:val="24"/>
                <w:szCs w:val="24"/>
              </w:rPr>
              <w:lastRenderedPageBreak/>
              <w:t>7-06-0713-04</w:t>
            </w:r>
          </w:p>
          <w:p w:rsidR="00C6637B" w:rsidRPr="00794D90" w:rsidRDefault="00C6637B" w:rsidP="00C6637B">
            <w:pPr>
              <w:jc w:val="center"/>
              <w:rPr>
                <w:sz w:val="24"/>
                <w:szCs w:val="24"/>
              </w:rPr>
            </w:pPr>
            <w:r w:rsidRPr="00794D90">
              <w:rPr>
                <w:sz w:val="24"/>
                <w:szCs w:val="24"/>
              </w:rPr>
              <w:t>«Автоматизация»</w:t>
            </w:r>
          </w:p>
        </w:tc>
        <w:tc>
          <w:tcPr>
            <w:tcW w:w="1079" w:type="pct"/>
            <w:vAlign w:val="center"/>
          </w:tcPr>
          <w:p w:rsidR="00C6637B" w:rsidRPr="00794D90" w:rsidRDefault="00C6637B" w:rsidP="00A26482">
            <w:pPr>
              <w:pageBreakBefore/>
              <w:rPr>
                <w:rFonts w:cs="Times New Roman"/>
                <w:sz w:val="24"/>
                <w:szCs w:val="24"/>
              </w:rPr>
            </w:pPr>
            <w:r w:rsidRPr="00794D90">
              <w:rPr>
                <w:rFonts w:cs="Times New Roman"/>
                <w:sz w:val="24"/>
                <w:szCs w:val="24"/>
              </w:rPr>
              <w:t xml:space="preserve">Основы защиты </w:t>
            </w:r>
            <w:r w:rsidRPr="00794D90">
              <w:rPr>
                <w:rFonts w:cs="Times New Roman"/>
                <w:sz w:val="24"/>
                <w:szCs w:val="24"/>
              </w:rPr>
              <w:br/>
              <w:t>информации</w:t>
            </w:r>
          </w:p>
        </w:tc>
        <w:tc>
          <w:tcPr>
            <w:tcW w:w="2850" w:type="pct"/>
            <w:vAlign w:val="center"/>
          </w:tcPr>
          <w:p w:rsidR="000D223B" w:rsidRPr="00794D90" w:rsidRDefault="00C6637B" w:rsidP="001A5D48">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 xml:space="preserve">1. Системная методология защиты информации. Основные понятия и терминология. Классификация угроз информационной безопасности. Классификация методов защиты </w:t>
            </w:r>
          </w:p>
          <w:p w:rsidR="00C6637B" w:rsidRPr="00794D90" w:rsidRDefault="00C6637B" w:rsidP="001A5D48">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информации.</w:t>
            </w:r>
          </w:p>
          <w:p w:rsidR="00C6637B" w:rsidRPr="00794D90" w:rsidRDefault="00C6637B" w:rsidP="001A5D48">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2. Правовое и нормативное обеспечение защиты информации. Правовое обеспечение защиты информации. Концепция Национальной безопасности. Правовая защита от компьютерных преступлений.</w:t>
            </w:r>
          </w:p>
          <w:p w:rsidR="00C6637B" w:rsidRPr="00794D90" w:rsidRDefault="00C6637B" w:rsidP="001A5D48">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3. Организационные методы защиты информации. Государственное регулирование в области защиты информации. Лицензирование деятельности юридических и физических лиц по защите информации. Сертификация и аттестация средств защиты и объектов информации.</w:t>
            </w:r>
          </w:p>
          <w:p w:rsidR="00C6637B" w:rsidRPr="00794D90" w:rsidRDefault="00C6637B" w:rsidP="001A5D48">
            <w:pPr>
              <w:ind w:firstLine="227"/>
              <w:jc w:val="both"/>
              <w:rPr>
                <w:rFonts w:eastAsia="Times New Roman" w:cs="Times New Roman"/>
                <w:sz w:val="22"/>
                <w:lang w:eastAsia="ru-RU"/>
              </w:rPr>
            </w:pPr>
            <w:r w:rsidRPr="00794D90">
              <w:rPr>
                <w:rFonts w:eastAsia="Times New Roman" w:cs="Times New Roman"/>
                <w:color w:val="000000"/>
                <w:sz w:val="22"/>
                <w:lang w:eastAsia="ru-RU"/>
              </w:rPr>
              <w:t xml:space="preserve">4. Управление рисками. Физическая защита информации. Оценка рисков. Меры снижения рисков. Стратегия нейтрализации риска. Подготовительные этапы управления </w:t>
            </w:r>
            <w:r w:rsidRPr="00794D90">
              <w:rPr>
                <w:rFonts w:eastAsia="Times New Roman" w:cs="Times New Roman"/>
                <w:sz w:val="22"/>
                <w:lang w:eastAsia="ru-RU"/>
              </w:rPr>
              <w:t>рисками. Основные этапы управления рисками. Физическое управление доступом. Противопожарная безопасность. Защита поддерживающей инфраструктуры. Защита от перехвата данных. Защита мобильных систем.</w:t>
            </w:r>
          </w:p>
          <w:p w:rsidR="00C6637B" w:rsidRPr="00794D90" w:rsidRDefault="00C6637B" w:rsidP="001A5D48">
            <w:pPr>
              <w:ind w:firstLine="227"/>
              <w:jc w:val="both"/>
              <w:rPr>
                <w:rFonts w:eastAsia="Times New Roman" w:cs="Times New Roman"/>
                <w:color w:val="000000"/>
                <w:spacing w:val="-5"/>
                <w:sz w:val="22"/>
                <w:lang w:eastAsia="ru-RU"/>
              </w:rPr>
            </w:pPr>
            <w:r w:rsidRPr="00794D90">
              <w:rPr>
                <w:rFonts w:eastAsia="Times New Roman" w:cs="Times New Roman"/>
                <w:spacing w:val="-5"/>
                <w:sz w:val="22"/>
                <w:lang w:eastAsia="ru-RU"/>
              </w:rPr>
              <w:t>5. Технические</w:t>
            </w:r>
            <w:r w:rsidRPr="00794D90">
              <w:rPr>
                <w:rFonts w:eastAsia="Times New Roman" w:cs="Times New Roman"/>
                <w:color w:val="000000"/>
                <w:spacing w:val="-5"/>
                <w:sz w:val="22"/>
                <w:lang w:eastAsia="ru-RU"/>
              </w:rPr>
              <w:t xml:space="preserve"> каналы утечки информации. Классификация технических каналов утечки информации. Источники образования технических каналов утечки информации. Несанкционированный доступ в технических каналах утечки информации.</w:t>
            </w:r>
          </w:p>
          <w:p w:rsidR="00C6637B" w:rsidRPr="00794D90" w:rsidRDefault="00C6637B" w:rsidP="001A5D48">
            <w:pPr>
              <w:ind w:firstLine="227"/>
              <w:jc w:val="both"/>
              <w:rPr>
                <w:rFonts w:eastAsia="Times New Roman" w:cs="Times New Roman"/>
                <w:color w:val="000000"/>
                <w:spacing w:val="-4"/>
                <w:sz w:val="22"/>
                <w:lang w:eastAsia="ru-RU"/>
              </w:rPr>
            </w:pPr>
            <w:r w:rsidRPr="00794D90">
              <w:rPr>
                <w:rFonts w:eastAsia="Times New Roman" w:cs="Times New Roman"/>
                <w:color w:val="000000"/>
                <w:spacing w:val="-4"/>
                <w:sz w:val="22"/>
                <w:lang w:eastAsia="ru-RU"/>
              </w:rPr>
              <w:t>6. Пассивные и активные методы защиты информации от утечки по техническим каналам. Экранирование узлов радиоэлектронной аппаратуры и их соединений. Пространственное зашумление. Снижение уровней наводок на проводные тракты и узлы радиоэлектронной аппаратуры, звукоизоляция помещений. Технические средства защиты информации от утечки по техническим каналам.</w:t>
            </w:r>
          </w:p>
          <w:p w:rsidR="00C6637B" w:rsidRPr="00794D90" w:rsidRDefault="00C6637B" w:rsidP="001A5D48">
            <w:pPr>
              <w:pageBreakBefore/>
              <w:ind w:firstLine="227"/>
              <w:jc w:val="both"/>
              <w:rPr>
                <w:rFonts w:cs="Times New Roman"/>
                <w:spacing w:val="-6"/>
                <w:sz w:val="22"/>
              </w:rPr>
            </w:pPr>
            <w:r w:rsidRPr="00794D90">
              <w:rPr>
                <w:rFonts w:eastAsia="Times New Roman" w:cs="Times New Roman"/>
                <w:color w:val="000000"/>
                <w:spacing w:val="-6"/>
                <w:sz w:val="22"/>
                <w:lang w:eastAsia="ru-RU"/>
              </w:rPr>
              <w:t>7. Программно-техническое обеспечение защиты информации. Классификация методов шифрования. Алгоритмы шифрования. Криптографические протоколы. Электронная цифровая подпись. Защита информации в электронных платежных системах. Методы разграничения доступа и способы их реализации.</w:t>
            </w:r>
          </w:p>
        </w:tc>
      </w:tr>
      <w:tr w:rsidR="000D223B" w:rsidRPr="00975C87" w:rsidTr="00C6637B">
        <w:trPr>
          <w:trHeight w:val="567"/>
        </w:trPr>
        <w:tc>
          <w:tcPr>
            <w:tcW w:w="1071" w:type="pct"/>
            <w:vMerge/>
            <w:vAlign w:val="center"/>
          </w:tcPr>
          <w:p w:rsidR="000D223B" w:rsidRPr="00794D90" w:rsidRDefault="000D223B" w:rsidP="00C6637B">
            <w:pPr>
              <w:jc w:val="center"/>
              <w:rPr>
                <w:sz w:val="24"/>
                <w:szCs w:val="24"/>
              </w:rPr>
            </w:pPr>
          </w:p>
        </w:tc>
        <w:tc>
          <w:tcPr>
            <w:tcW w:w="1079" w:type="pct"/>
            <w:vAlign w:val="center"/>
          </w:tcPr>
          <w:p w:rsidR="000D223B" w:rsidRPr="00794D90" w:rsidRDefault="000D223B" w:rsidP="00AA43B7">
            <w:pPr>
              <w:rPr>
                <w:sz w:val="24"/>
                <w:szCs w:val="24"/>
              </w:rPr>
            </w:pPr>
            <w:r w:rsidRPr="00794D90">
              <w:rPr>
                <w:sz w:val="24"/>
                <w:szCs w:val="24"/>
              </w:rPr>
              <w:t xml:space="preserve">Основы бизнеса </w:t>
            </w:r>
            <w:r w:rsidRPr="00794D90">
              <w:rPr>
                <w:sz w:val="24"/>
                <w:szCs w:val="24"/>
              </w:rPr>
              <w:br/>
              <w:t>и права</w:t>
            </w:r>
          </w:p>
        </w:tc>
        <w:tc>
          <w:tcPr>
            <w:tcW w:w="2850" w:type="pct"/>
            <w:vAlign w:val="center"/>
          </w:tcPr>
          <w:p w:rsidR="000D223B" w:rsidRPr="00794D90" w:rsidRDefault="000D223B" w:rsidP="00AA43B7">
            <w:pPr>
              <w:rPr>
                <w:sz w:val="22"/>
              </w:rPr>
            </w:pPr>
            <w:r w:rsidRPr="00794D90">
              <w:rPr>
                <w:sz w:val="22"/>
              </w:rPr>
              <w:t>1. Сущность и роль бизнеса в обществе.</w:t>
            </w:r>
          </w:p>
          <w:p w:rsidR="000D223B" w:rsidRPr="00794D90" w:rsidRDefault="000D223B" w:rsidP="00AA43B7">
            <w:pPr>
              <w:rPr>
                <w:sz w:val="22"/>
              </w:rPr>
            </w:pPr>
            <w:r w:rsidRPr="00794D90">
              <w:rPr>
                <w:sz w:val="22"/>
              </w:rPr>
              <w:t>2. Правовые условия ведения бизнеса.</w:t>
            </w:r>
          </w:p>
          <w:p w:rsidR="000D223B" w:rsidRPr="00794D90" w:rsidRDefault="000D223B" w:rsidP="00AA43B7">
            <w:pPr>
              <w:rPr>
                <w:spacing w:val="-4"/>
                <w:sz w:val="22"/>
              </w:rPr>
            </w:pPr>
            <w:r w:rsidRPr="00794D90">
              <w:rPr>
                <w:spacing w:val="-4"/>
                <w:sz w:val="22"/>
              </w:rPr>
              <w:t>3. Государственная поддержка бизнеса в Республике Беларусь.</w:t>
            </w:r>
          </w:p>
          <w:p w:rsidR="000D223B" w:rsidRPr="00794D90" w:rsidRDefault="000D223B" w:rsidP="00AA43B7">
            <w:pPr>
              <w:rPr>
                <w:sz w:val="22"/>
              </w:rPr>
            </w:pPr>
            <w:r w:rsidRPr="00794D90">
              <w:rPr>
                <w:sz w:val="22"/>
              </w:rPr>
              <w:t>4. Рыночный механизм и его элементы.</w:t>
            </w:r>
          </w:p>
          <w:p w:rsidR="000D223B" w:rsidRPr="00794D90" w:rsidRDefault="000D223B" w:rsidP="00AA43B7">
            <w:pPr>
              <w:rPr>
                <w:sz w:val="22"/>
              </w:rPr>
            </w:pPr>
            <w:r w:rsidRPr="00794D90">
              <w:rPr>
                <w:sz w:val="22"/>
              </w:rPr>
              <w:t>5. Организационно-правовые структуры бизнеса.</w:t>
            </w:r>
          </w:p>
          <w:p w:rsidR="000D223B" w:rsidRPr="00794D90" w:rsidRDefault="000D223B" w:rsidP="00AA43B7">
            <w:pPr>
              <w:rPr>
                <w:sz w:val="22"/>
              </w:rPr>
            </w:pPr>
            <w:r w:rsidRPr="00794D90">
              <w:rPr>
                <w:sz w:val="22"/>
              </w:rPr>
              <w:t>6. Основы сертификации и лицензирования.</w:t>
            </w:r>
          </w:p>
          <w:p w:rsidR="000D223B" w:rsidRPr="00794D90" w:rsidRDefault="000D223B" w:rsidP="00AA43B7">
            <w:pPr>
              <w:jc w:val="both"/>
              <w:rPr>
                <w:sz w:val="22"/>
              </w:rPr>
            </w:pPr>
            <w:r w:rsidRPr="00794D90">
              <w:rPr>
                <w:sz w:val="22"/>
              </w:rPr>
              <w:t>7. Правовое регулирование экономической несостоятельности (банкротства) в РБ.</w:t>
            </w:r>
          </w:p>
          <w:p w:rsidR="000D223B" w:rsidRPr="00794D90" w:rsidRDefault="000D223B" w:rsidP="00AA43B7">
            <w:pPr>
              <w:rPr>
                <w:sz w:val="22"/>
              </w:rPr>
            </w:pPr>
            <w:r w:rsidRPr="00794D90">
              <w:rPr>
                <w:sz w:val="22"/>
              </w:rPr>
              <w:t>8. Коммерческая деятельность организации.</w:t>
            </w:r>
          </w:p>
          <w:p w:rsidR="000D223B" w:rsidRPr="00794D90" w:rsidRDefault="000D223B" w:rsidP="00AA43B7">
            <w:pPr>
              <w:rPr>
                <w:sz w:val="22"/>
              </w:rPr>
            </w:pPr>
            <w:r w:rsidRPr="00794D90">
              <w:rPr>
                <w:sz w:val="22"/>
              </w:rPr>
              <w:t>9. Финансовые ресурсы организаций.</w:t>
            </w:r>
          </w:p>
          <w:p w:rsidR="000D223B" w:rsidRPr="00794D90" w:rsidRDefault="000D223B" w:rsidP="00AA43B7">
            <w:pPr>
              <w:jc w:val="both"/>
              <w:rPr>
                <w:sz w:val="22"/>
              </w:rPr>
            </w:pPr>
            <w:r w:rsidRPr="00794D90">
              <w:rPr>
                <w:sz w:val="22"/>
              </w:rPr>
              <w:t>10. Основы налогообложения предпринимательской деятельности.</w:t>
            </w:r>
          </w:p>
          <w:p w:rsidR="000D223B" w:rsidRPr="00794D90" w:rsidRDefault="000D223B" w:rsidP="00AA43B7">
            <w:pPr>
              <w:rPr>
                <w:sz w:val="22"/>
              </w:rPr>
            </w:pPr>
            <w:r w:rsidRPr="00794D90">
              <w:rPr>
                <w:sz w:val="22"/>
              </w:rPr>
              <w:t>11. Маркетинг и ценообразование.</w:t>
            </w:r>
          </w:p>
          <w:p w:rsidR="000D223B" w:rsidRPr="00794D90" w:rsidRDefault="000D223B" w:rsidP="00AA43B7">
            <w:pPr>
              <w:rPr>
                <w:sz w:val="22"/>
              </w:rPr>
            </w:pPr>
            <w:r w:rsidRPr="00794D90">
              <w:rPr>
                <w:sz w:val="22"/>
              </w:rPr>
              <w:t>12. Планирование в бизнесе.</w:t>
            </w:r>
          </w:p>
          <w:p w:rsidR="000D223B" w:rsidRPr="00794D90" w:rsidRDefault="000D223B" w:rsidP="00AA43B7">
            <w:pPr>
              <w:rPr>
                <w:sz w:val="22"/>
              </w:rPr>
            </w:pPr>
            <w:r w:rsidRPr="00794D90">
              <w:rPr>
                <w:sz w:val="22"/>
              </w:rPr>
              <w:t>13. Предпринимательский риск.</w:t>
            </w:r>
          </w:p>
        </w:tc>
      </w:tr>
      <w:tr w:rsidR="00A26482" w:rsidRPr="00975C87" w:rsidTr="004A58ED">
        <w:trPr>
          <w:trHeight w:val="567"/>
        </w:trPr>
        <w:tc>
          <w:tcPr>
            <w:tcW w:w="1071" w:type="pct"/>
            <w:vMerge/>
            <w:vAlign w:val="center"/>
          </w:tcPr>
          <w:p w:rsidR="00A26482" w:rsidRPr="00794D90" w:rsidRDefault="00A26482" w:rsidP="00ED2359">
            <w:pPr>
              <w:jc w:val="center"/>
              <w:rPr>
                <w:sz w:val="22"/>
              </w:rPr>
            </w:pPr>
          </w:p>
        </w:tc>
        <w:tc>
          <w:tcPr>
            <w:tcW w:w="1079" w:type="pct"/>
            <w:vAlign w:val="center"/>
          </w:tcPr>
          <w:p w:rsidR="00A26482" w:rsidRPr="00794D90" w:rsidRDefault="001A5D48" w:rsidP="005365C7">
            <w:pPr>
              <w:rPr>
                <w:rFonts w:cs="Times New Roman"/>
                <w:sz w:val="24"/>
                <w:szCs w:val="24"/>
              </w:rPr>
            </w:pPr>
            <w:r w:rsidRPr="00794D90">
              <w:rPr>
                <w:rFonts w:cs="Times New Roman"/>
                <w:sz w:val="24"/>
                <w:szCs w:val="24"/>
              </w:rPr>
              <w:t xml:space="preserve">Информационно-технологические </w:t>
            </w:r>
            <w:r w:rsidRPr="00794D90">
              <w:rPr>
                <w:rFonts w:cs="Times New Roman"/>
                <w:sz w:val="24"/>
                <w:szCs w:val="24"/>
              </w:rPr>
              <w:br/>
              <w:t>системы</w:t>
            </w:r>
            <w:r w:rsidR="005F720C">
              <w:rPr>
                <w:rFonts w:cs="Times New Roman"/>
                <w:sz w:val="24"/>
                <w:szCs w:val="24"/>
              </w:rPr>
              <w:t xml:space="preserve"> (в том числе </w:t>
            </w:r>
            <w:bookmarkStart w:id="0" w:name="_GoBack"/>
            <w:bookmarkEnd w:id="0"/>
            <w:r w:rsidR="005F720C">
              <w:rPr>
                <w:rFonts w:cs="Times New Roman"/>
                <w:sz w:val="24"/>
                <w:szCs w:val="24"/>
              </w:rPr>
              <w:t xml:space="preserve">для </w:t>
            </w:r>
            <w:proofErr w:type="spellStart"/>
            <w:r w:rsidR="005F720C">
              <w:rPr>
                <w:rFonts w:cs="Times New Roman"/>
                <w:sz w:val="24"/>
                <w:szCs w:val="24"/>
              </w:rPr>
              <w:t>иностраных</w:t>
            </w:r>
            <w:proofErr w:type="spellEnd"/>
            <w:r w:rsidR="005F720C">
              <w:rPr>
                <w:rFonts w:cs="Times New Roman"/>
                <w:sz w:val="24"/>
                <w:szCs w:val="24"/>
              </w:rPr>
              <w:t xml:space="preserve"> граждан)</w:t>
            </w:r>
          </w:p>
        </w:tc>
        <w:tc>
          <w:tcPr>
            <w:tcW w:w="2850" w:type="pct"/>
            <w:vAlign w:val="center"/>
          </w:tcPr>
          <w:p w:rsidR="001A5D48" w:rsidRPr="00794D90" w:rsidRDefault="001A5D48" w:rsidP="00937E9F">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1. </w:t>
            </w:r>
            <w:r w:rsidRPr="00794D90">
              <w:rPr>
                <w:rFonts w:eastAsia="Times New Roman" w:cs="Times New Roman"/>
                <w:sz w:val="22"/>
                <w:lang w:eastAsia="ru-RU"/>
              </w:rPr>
              <w:t>Применение</w:t>
            </w:r>
            <w:r w:rsidR="000414E1" w:rsidRPr="00794D90">
              <w:rPr>
                <w:rFonts w:eastAsia="Times New Roman" w:cs="Times New Roman"/>
                <w:sz w:val="22"/>
                <w:lang w:eastAsia="ru-RU"/>
              </w:rPr>
              <w:t xml:space="preserve"> </w:t>
            </w:r>
            <w:r w:rsidRPr="00794D90">
              <w:rPr>
                <w:rFonts w:eastAsia="Times New Roman" w:cs="Times New Roman"/>
                <w:color w:val="000000"/>
                <w:sz w:val="22"/>
                <w:lang w:eastAsia="ru-RU"/>
              </w:rPr>
              <w:t xml:space="preserve">автоматизированных информационно-технологических систем. Задачи, требующие применения автоматизированных информационно-технологических систем на предприятиях, в организациях. </w:t>
            </w:r>
          </w:p>
          <w:p w:rsidR="001A5D48" w:rsidRPr="00794D90" w:rsidRDefault="001A5D48" w:rsidP="00937E9F">
            <w:pPr>
              <w:ind w:firstLine="227"/>
              <w:jc w:val="both"/>
              <w:rPr>
                <w:rFonts w:eastAsia="Times New Roman" w:cs="Times New Roman"/>
                <w:color w:val="000000"/>
                <w:spacing w:val="-4"/>
                <w:sz w:val="22"/>
                <w:lang w:eastAsia="ru-RU"/>
              </w:rPr>
            </w:pPr>
            <w:r w:rsidRPr="00794D90">
              <w:rPr>
                <w:rFonts w:eastAsia="Times New Roman" w:cs="Times New Roman"/>
                <w:color w:val="000000"/>
                <w:spacing w:val="-4"/>
                <w:sz w:val="22"/>
                <w:lang w:eastAsia="ru-RU"/>
              </w:rPr>
              <w:t xml:space="preserve">2. Основные составляющие информационных систем. Типовые программные и функциональные компоненты информационных систем. Классификация информационных систем по масштабу, по сфере применения. Классификация информационных систем по способу организации. Области применения информационных систем. Организация корпоративных информационных систем. Архитектура файл-сервер. Архитектура клиент-сервер. Многоуровневая архитектура. </w:t>
            </w:r>
          </w:p>
          <w:p w:rsidR="001A5D48" w:rsidRPr="00794D90" w:rsidRDefault="001A5D48" w:rsidP="00937E9F">
            <w:pPr>
              <w:ind w:firstLine="227"/>
              <w:jc w:val="both"/>
              <w:rPr>
                <w:rFonts w:eastAsia="Times New Roman" w:cs="Times New Roman"/>
                <w:color w:val="000000"/>
                <w:spacing w:val="-2"/>
                <w:sz w:val="22"/>
                <w:lang w:eastAsia="ru-RU"/>
              </w:rPr>
            </w:pPr>
            <w:r w:rsidRPr="00794D90">
              <w:rPr>
                <w:rFonts w:eastAsia="Times New Roman" w:cs="Times New Roman"/>
                <w:color w:val="000000"/>
                <w:spacing w:val="-2"/>
                <w:sz w:val="22"/>
                <w:lang w:eastAsia="ru-RU"/>
              </w:rPr>
              <w:t>3. Основы баз данных и системы управления базами данных (СУБД). СУБД:  назначение, основные понятия. Информационные системы. Функции универсальной информационной системы. Тенденции развития информационных систем. Информация, объекты и данные. Структуры и модели данных. Основные функции СУБД. Использование СУБД для создания информационных систем. Проектирование баз данных для информационных систем. Информационная модель предметной области. Этапы проектирования баз данных.</w:t>
            </w:r>
          </w:p>
          <w:p w:rsidR="001A5D48" w:rsidRPr="00794D90" w:rsidRDefault="001A5D48" w:rsidP="00937E9F">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4. Проектирование и эксплуатация информационных систем. Разработка корпоративной информационной системы. Функциональные связи, информационные связи, внешние связи. Понятие проекта информационной системы. Классификация проектов по сфере приложения, масштабам, предметной области, длительности, составу участников, степени сложности, значимости. Основные фазы проектирования информационной системы. Формирование концепции, разработка технического задания, проектирование, изготовление, ввод системы в эксплуатацию. Жизненный цикл информационной системы. Стадии жизненного цикла информационной системы. Каскадная модель жизненного цикла информационной системы. Спиральная модель жизненного цикла информационной системы. Сравнение каскадной и спиральной моделей жизненного цикла информационной системы. Организация процесса создания информационных систем и обеспечение управления этим процессом для выполнения требований к системе и к характеристикам процесса разработки.</w:t>
            </w:r>
          </w:p>
          <w:p w:rsidR="001A5D48" w:rsidRPr="00794D90" w:rsidRDefault="001A5D48" w:rsidP="00937E9F">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5. Информационные системы и компьютерные сети. Информационные системы типа файл-сервер. Информационные системы типа клиент-сервер.</w:t>
            </w:r>
          </w:p>
          <w:p w:rsidR="001A5D48" w:rsidRPr="00794D90" w:rsidRDefault="001A5D48" w:rsidP="00937E9F">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6. Информационные системы INTERNET и INTRANET. Функции и архитектура систем управления. Функциональные группы задач управления. Многоуровневое представление задач управления. Архитектуры систем управления. Стандарты систем управления.</w:t>
            </w:r>
          </w:p>
          <w:p w:rsidR="00A26482" w:rsidRPr="00794D90" w:rsidRDefault="001A5D48" w:rsidP="000414E1">
            <w:pPr>
              <w:ind w:firstLine="227"/>
              <w:jc w:val="both"/>
              <w:rPr>
                <w:rFonts w:cs="Times New Roman"/>
                <w:sz w:val="22"/>
              </w:rPr>
            </w:pPr>
            <w:r w:rsidRPr="00794D90">
              <w:rPr>
                <w:rFonts w:eastAsia="Times New Roman" w:cs="Times New Roman"/>
                <w:color w:val="000000"/>
                <w:sz w:val="22"/>
                <w:lang w:eastAsia="ru-RU"/>
              </w:rPr>
              <w:t xml:space="preserve">7. Безопасность информационных систем. Защита информации. Общие принципы защиты информационных систем. Основные понятия в области безопасности информационных систем. Факторы и способы воздействия угроз информационной безопасности компьютерных систем. Методы обеспечения безопасности информационных систем. Средства обеспечения безопасности информационных систем. Программно-техническое обеспечение информационной </w:t>
            </w:r>
            <w:r w:rsidRPr="00794D90">
              <w:rPr>
                <w:rFonts w:eastAsia="Times New Roman" w:cs="Times New Roman"/>
                <w:color w:val="000000"/>
                <w:sz w:val="22"/>
                <w:lang w:eastAsia="ru-RU"/>
              </w:rPr>
              <w:lastRenderedPageBreak/>
              <w:t>безопасности. Физические средства защиты. Криптографические средства защиты. Аппаратные средства защиты. Программные средства защиты. Программно-аппаратные средства защиты. Комплексная система защиты информации. Защита информации в компьютерных сетях.</w:t>
            </w:r>
          </w:p>
        </w:tc>
      </w:tr>
    </w:tbl>
    <w:p w:rsidR="000414E1" w:rsidRDefault="000414E1" w:rsidP="00F72D05">
      <w:pPr>
        <w:spacing w:before="240"/>
        <w:rPr>
          <w:sz w:val="26"/>
          <w:szCs w:val="26"/>
        </w:rPr>
      </w:pPr>
    </w:p>
    <w:p w:rsidR="00937E9F" w:rsidRDefault="00937E9F" w:rsidP="00F72D05">
      <w:pPr>
        <w:spacing w:before="240"/>
        <w:rPr>
          <w:sz w:val="26"/>
          <w:szCs w:val="26"/>
        </w:rPr>
      </w:pPr>
    </w:p>
    <w:sectPr w:rsidR="00937E9F" w:rsidSect="00A26482">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461"/>
    <w:multiLevelType w:val="hybridMultilevel"/>
    <w:tmpl w:val="F90A7B50"/>
    <w:lvl w:ilvl="0" w:tplc="5F3612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ACA225A"/>
    <w:multiLevelType w:val="hybridMultilevel"/>
    <w:tmpl w:val="93C0D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BC55B9"/>
    <w:multiLevelType w:val="hybridMultilevel"/>
    <w:tmpl w:val="F6B62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79B3B9E"/>
    <w:multiLevelType w:val="hybridMultilevel"/>
    <w:tmpl w:val="2DB8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214AE1"/>
    <w:multiLevelType w:val="hybridMultilevel"/>
    <w:tmpl w:val="4586A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CF5617"/>
    <w:multiLevelType w:val="hybridMultilevel"/>
    <w:tmpl w:val="7EF4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6F0CE5"/>
    <w:multiLevelType w:val="hybridMultilevel"/>
    <w:tmpl w:val="AF06F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7467D45"/>
    <w:multiLevelType w:val="hybridMultilevel"/>
    <w:tmpl w:val="E1AA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5B1D0C"/>
    <w:multiLevelType w:val="hybridMultilevel"/>
    <w:tmpl w:val="121ACECA"/>
    <w:lvl w:ilvl="0" w:tplc="952C36E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37"/>
    <w:rsid w:val="00007690"/>
    <w:rsid w:val="00020A07"/>
    <w:rsid w:val="0002552E"/>
    <w:rsid w:val="000414E1"/>
    <w:rsid w:val="00055AB5"/>
    <w:rsid w:val="00060BC9"/>
    <w:rsid w:val="0006198A"/>
    <w:rsid w:val="00067DCA"/>
    <w:rsid w:val="00075E6A"/>
    <w:rsid w:val="00095996"/>
    <w:rsid w:val="000A5BA6"/>
    <w:rsid w:val="000A6A54"/>
    <w:rsid w:val="000D223B"/>
    <w:rsid w:val="000E77F7"/>
    <w:rsid w:val="000F04F3"/>
    <w:rsid w:val="000F309F"/>
    <w:rsid w:val="001078B7"/>
    <w:rsid w:val="00112C8B"/>
    <w:rsid w:val="0011409B"/>
    <w:rsid w:val="00125FB5"/>
    <w:rsid w:val="00127781"/>
    <w:rsid w:val="00135DA7"/>
    <w:rsid w:val="00165585"/>
    <w:rsid w:val="00174CF5"/>
    <w:rsid w:val="001A17D7"/>
    <w:rsid w:val="001A2448"/>
    <w:rsid w:val="001A5D48"/>
    <w:rsid w:val="001B64B0"/>
    <w:rsid w:val="001E3745"/>
    <w:rsid w:val="001E3C5F"/>
    <w:rsid w:val="00200722"/>
    <w:rsid w:val="00215294"/>
    <w:rsid w:val="002247C6"/>
    <w:rsid w:val="002327C1"/>
    <w:rsid w:val="00245D97"/>
    <w:rsid w:val="002570FA"/>
    <w:rsid w:val="002964F0"/>
    <w:rsid w:val="002A1181"/>
    <w:rsid w:val="002A2FBF"/>
    <w:rsid w:val="002B7938"/>
    <w:rsid w:val="002D4AA1"/>
    <w:rsid w:val="002D54C4"/>
    <w:rsid w:val="0032113F"/>
    <w:rsid w:val="00322732"/>
    <w:rsid w:val="00327710"/>
    <w:rsid w:val="003312A2"/>
    <w:rsid w:val="003627F1"/>
    <w:rsid w:val="00373A0B"/>
    <w:rsid w:val="003916BD"/>
    <w:rsid w:val="00396C28"/>
    <w:rsid w:val="003A667C"/>
    <w:rsid w:val="003D3E46"/>
    <w:rsid w:val="003E46DE"/>
    <w:rsid w:val="003F5CFC"/>
    <w:rsid w:val="003F6BDD"/>
    <w:rsid w:val="00427198"/>
    <w:rsid w:val="00431175"/>
    <w:rsid w:val="00443310"/>
    <w:rsid w:val="00453BED"/>
    <w:rsid w:val="00471B45"/>
    <w:rsid w:val="00474682"/>
    <w:rsid w:val="004A2934"/>
    <w:rsid w:val="004A58ED"/>
    <w:rsid w:val="004B17A5"/>
    <w:rsid w:val="004B5154"/>
    <w:rsid w:val="004F1C7B"/>
    <w:rsid w:val="004F3F35"/>
    <w:rsid w:val="005128B1"/>
    <w:rsid w:val="00517D1D"/>
    <w:rsid w:val="0052748A"/>
    <w:rsid w:val="005365C7"/>
    <w:rsid w:val="00547583"/>
    <w:rsid w:val="005536CE"/>
    <w:rsid w:val="0055525A"/>
    <w:rsid w:val="00555EC5"/>
    <w:rsid w:val="005562D5"/>
    <w:rsid w:val="00581426"/>
    <w:rsid w:val="005831E1"/>
    <w:rsid w:val="005B308C"/>
    <w:rsid w:val="005C1A20"/>
    <w:rsid w:val="005E3DF0"/>
    <w:rsid w:val="005F720C"/>
    <w:rsid w:val="006066DA"/>
    <w:rsid w:val="006355C1"/>
    <w:rsid w:val="006461DD"/>
    <w:rsid w:val="006477F9"/>
    <w:rsid w:val="00647FE8"/>
    <w:rsid w:val="00677102"/>
    <w:rsid w:val="006965F4"/>
    <w:rsid w:val="00696B65"/>
    <w:rsid w:val="006A5C28"/>
    <w:rsid w:val="006D55C8"/>
    <w:rsid w:val="006D7B22"/>
    <w:rsid w:val="00701727"/>
    <w:rsid w:val="007100E1"/>
    <w:rsid w:val="0072051C"/>
    <w:rsid w:val="00727B99"/>
    <w:rsid w:val="00743746"/>
    <w:rsid w:val="007551E8"/>
    <w:rsid w:val="0076182D"/>
    <w:rsid w:val="00765418"/>
    <w:rsid w:val="00774616"/>
    <w:rsid w:val="00775E25"/>
    <w:rsid w:val="00777D30"/>
    <w:rsid w:val="00786933"/>
    <w:rsid w:val="00791071"/>
    <w:rsid w:val="00794D90"/>
    <w:rsid w:val="00797B09"/>
    <w:rsid w:val="007A5CC9"/>
    <w:rsid w:val="007B48C6"/>
    <w:rsid w:val="007C5E37"/>
    <w:rsid w:val="007D766C"/>
    <w:rsid w:val="007E6EC6"/>
    <w:rsid w:val="008118F8"/>
    <w:rsid w:val="00816247"/>
    <w:rsid w:val="00820A02"/>
    <w:rsid w:val="00825FD5"/>
    <w:rsid w:val="00840C9C"/>
    <w:rsid w:val="00856EF3"/>
    <w:rsid w:val="00865F03"/>
    <w:rsid w:val="008668E7"/>
    <w:rsid w:val="00876DE8"/>
    <w:rsid w:val="00880118"/>
    <w:rsid w:val="008A2536"/>
    <w:rsid w:val="008A2D47"/>
    <w:rsid w:val="008B4B89"/>
    <w:rsid w:val="008C1DCB"/>
    <w:rsid w:val="008D2E06"/>
    <w:rsid w:val="0090539F"/>
    <w:rsid w:val="009063BD"/>
    <w:rsid w:val="00906798"/>
    <w:rsid w:val="009213AB"/>
    <w:rsid w:val="009333DE"/>
    <w:rsid w:val="00937E9F"/>
    <w:rsid w:val="00951E0E"/>
    <w:rsid w:val="009636E3"/>
    <w:rsid w:val="00966492"/>
    <w:rsid w:val="00970641"/>
    <w:rsid w:val="00975C87"/>
    <w:rsid w:val="00987E8B"/>
    <w:rsid w:val="00992CAC"/>
    <w:rsid w:val="009932C3"/>
    <w:rsid w:val="0099519A"/>
    <w:rsid w:val="009A0DC2"/>
    <w:rsid w:val="009B1DC9"/>
    <w:rsid w:val="009F5AF9"/>
    <w:rsid w:val="00A26482"/>
    <w:rsid w:val="00A3237B"/>
    <w:rsid w:val="00A55E96"/>
    <w:rsid w:val="00A63005"/>
    <w:rsid w:val="00A646B8"/>
    <w:rsid w:val="00A854F0"/>
    <w:rsid w:val="00A90922"/>
    <w:rsid w:val="00A96D22"/>
    <w:rsid w:val="00A97E25"/>
    <w:rsid w:val="00AB1930"/>
    <w:rsid w:val="00AE7848"/>
    <w:rsid w:val="00AF336F"/>
    <w:rsid w:val="00B045EE"/>
    <w:rsid w:val="00B06904"/>
    <w:rsid w:val="00B10462"/>
    <w:rsid w:val="00B20E09"/>
    <w:rsid w:val="00B31D4B"/>
    <w:rsid w:val="00B34675"/>
    <w:rsid w:val="00B524C7"/>
    <w:rsid w:val="00B547EA"/>
    <w:rsid w:val="00B5720E"/>
    <w:rsid w:val="00B91E55"/>
    <w:rsid w:val="00BB6D47"/>
    <w:rsid w:val="00BD0718"/>
    <w:rsid w:val="00BD1873"/>
    <w:rsid w:val="00BE13D5"/>
    <w:rsid w:val="00BF1040"/>
    <w:rsid w:val="00C258F5"/>
    <w:rsid w:val="00C337F0"/>
    <w:rsid w:val="00C33ABF"/>
    <w:rsid w:val="00C340D0"/>
    <w:rsid w:val="00C6637B"/>
    <w:rsid w:val="00C73A2C"/>
    <w:rsid w:val="00C84127"/>
    <w:rsid w:val="00C90A17"/>
    <w:rsid w:val="00C91765"/>
    <w:rsid w:val="00C95149"/>
    <w:rsid w:val="00CB60F0"/>
    <w:rsid w:val="00CC07EE"/>
    <w:rsid w:val="00CE690E"/>
    <w:rsid w:val="00CF50F2"/>
    <w:rsid w:val="00D11492"/>
    <w:rsid w:val="00D16E59"/>
    <w:rsid w:val="00D32191"/>
    <w:rsid w:val="00D32D3E"/>
    <w:rsid w:val="00D34440"/>
    <w:rsid w:val="00D5691D"/>
    <w:rsid w:val="00D6037C"/>
    <w:rsid w:val="00D62F20"/>
    <w:rsid w:val="00D64DAB"/>
    <w:rsid w:val="00D933C7"/>
    <w:rsid w:val="00DA42BA"/>
    <w:rsid w:val="00DD0A49"/>
    <w:rsid w:val="00DF42FA"/>
    <w:rsid w:val="00E06D0F"/>
    <w:rsid w:val="00E34033"/>
    <w:rsid w:val="00E36456"/>
    <w:rsid w:val="00E47FD7"/>
    <w:rsid w:val="00E54D71"/>
    <w:rsid w:val="00E7248B"/>
    <w:rsid w:val="00E760F1"/>
    <w:rsid w:val="00E772AC"/>
    <w:rsid w:val="00E82915"/>
    <w:rsid w:val="00E90D88"/>
    <w:rsid w:val="00E97A95"/>
    <w:rsid w:val="00EB0B82"/>
    <w:rsid w:val="00EB2F31"/>
    <w:rsid w:val="00EC38D9"/>
    <w:rsid w:val="00ED2359"/>
    <w:rsid w:val="00EE7297"/>
    <w:rsid w:val="00F014A4"/>
    <w:rsid w:val="00F02AFE"/>
    <w:rsid w:val="00F142BE"/>
    <w:rsid w:val="00F24BB2"/>
    <w:rsid w:val="00F4003B"/>
    <w:rsid w:val="00F4349F"/>
    <w:rsid w:val="00F45517"/>
    <w:rsid w:val="00F70116"/>
    <w:rsid w:val="00F72D05"/>
    <w:rsid w:val="00F97530"/>
    <w:rsid w:val="00FA0E97"/>
    <w:rsid w:val="00FC3612"/>
    <w:rsid w:val="00FD6422"/>
    <w:rsid w:val="00FD7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CF3CA-1AEF-458D-9127-EEA99810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7D1D"/>
    <w:pPr>
      <w:spacing w:after="160" w:line="256" w:lineRule="auto"/>
      <w:ind w:left="720"/>
      <w:contextualSpacing/>
    </w:pPr>
    <w:rPr>
      <w:rFonts w:asciiTheme="minorHAnsi" w:hAnsiTheme="minorHAnsi"/>
      <w:sz w:val="22"/>
    </w:rPr>
  </w:style>
  <w:style w:type="character" w:customStyle="1" w:styleId="1">
    <w:name w:val="Заголовок №1"/>
    <w:uiPriority w:val="99"/>
    <w:rsid w:val="00517D1D"/>
    <w:rPr>
      <w:rFonts w:ascii="Times New Roman" w:hAnsi="Times New Roman" w:cs="Times New Roman" w:hint="default"/>
      <w:b/>
      <w:bCs w:val="0"/>
      <w:strike w:val="0"/>
      <w:dstrike w:val="0"/>
      <w:color w:val="000000"/>
      <w:spacing w:val="6"/>
      <w:w w:val="100"/>
      <w:position w:val="0"/>
      <w:sz w:val="22"/>
      <w:u w:val="none"/>
      <w:effect w:val="none"/>
      <w:lang w:val="ru-RU"/>
    </w:rPr>
  </w:style>
  <w:style w:type="character" w:customStyle="1" w:styleId="10">
    <w:name w:val="Основной текст1"/>
    <w:uiPriority w:val="99"/>
    <w:rsid w:val="001B64B0"/>
    <w:rPr>
      <w:rFonts w:ascii="Times New Roman" w:hAnsi="Times New Roman" w:cs="Times New Roman" w:hint="default"/>
      <w:strike w:val="0"/>
      <w:dstrike w:val="0"/>
      <w:color w:val="000000"/>
      <w:spacing w:val="4"/>
      <w:w w:val="100"/>
      <w:position w:val="0"/>
      <w:sz w:val="26"/>
      <w:u w:val="none"/>
      <w:effect w:val="none"/>
      <w:lang w:val="ru-RU"/>
    </w:rPr>
  </w:style>
  <w:style w:type="paragraph" w:styleId="a5">
    <w:name w:val="Balloon Text"/>
    <w:basedOn w:val="a"/>
    <w:link w:val="a6"/>
    <w:uiPriority w:val="99"/>
    <w:semiHidden/>
    <w:unhideWhenUsed/>
    <w:rsid w:val="00C95149"/>
    <w:rPr>
      <w:rFonts w:ascii="Segoe UI" w:hAnsi="Segoe UI" w:cs="Segoe UI"/>
      <w:sz w:val="18"/>
      <w:szCs w:val="18"/>
    </w:rPr>
  </w:style>
  <w:style w:type="character" w:customStyle="1" w:styleId="a6">
    <w:name w:val="Текст выноски Знак"/>
    <w:basedOn w:val="a0"/>
    <w:link w:val="a5"/>
    <w:uiPriority w:val="99"/>
    <w:semiHidden/>
    <w:rsid w:val="00C95149"/>
    <w:rPr>
      <w:rFonts w:ascii="Segoe UI" w:hAnsi="Segoe UI" w:cs="Segoe UI"/>
      <w:sz w:val="18"/>
      <w:szCs w:val="18"/>
    </w:rPr>
  </w:style>
  <w:style w:type="paragraph" w:styleId="a7">
    <w:name w:val="Body Text Indent"/>
    <w:basedOn w:val="a"/>
    <w:link w:val="a8"/>
    <w:semiHidden/>
    <w:unhideWhenUsed/>
    <w:rsid w:val="004A2934"/>
    <w:pPr>
      <w:spacing w:after="120"/>
      <w:ind w:left="283" w:firstLine="709"/>
      <w:jc w:val="both"/>
    </w:pPr>
    <w:rPr>
      <w:rFonts w:eastAsia="Times New Roman" w:cs="Times New Roman"/>
      <w:sz w:val="24"/>
      <w:szCs w:val="20"/>
      <w:lang w:eastAsia="ru-RU"/>
    </w:rPr>
  </w:style>
  <w:style w:type="character" w:customStyle="1" w:styleId="a8">
    <w:name w:val="Основной текст с отступом Знак"/>
    <w:basedOn w:val="a0"/>
    <w:link w:val="a7"/>
    <w:semiHidden/>
    <w:rsid w:val="004A2934"/>
    <w:rPr>
      <w:rFonts w:ascii="Times New Roman" w:eastAsia="Times New Roman" w:hAnsi="Times New Roman" w:cs="Times New Roman"/>
      <w:sz w:val="24"/>
      <w:szCs w:val="20"/>
      <w:lang w:eastAsia="ru-RU"/>
    </w:rPr>
  </w:style>
  <w:style w:type="character" w:customStyle="1" w:styleId="FontStyle13">
    <w:name w:val="Font Style13"/>
    <w:basedOn w:val="a0"/>
    <w:uiPriority w:val="99"/>
    <w:rsid w:val="004B17A5"/>
    <w:rPr>
      <w:rFonts w:ascii="Times New Roman" w:hAnsi="Times New Roman" w:cs="Times New Roman" w:hint="default"/>
      <w:b/>
      <w:bCs/>
      <w:sz w:val="22"/>
      <w:szCs w:val="22"/>
    </w:rPr>
  </w:style>
  <w:style w:type="character" w:styleId="a9">
    <w:name w:val="Emphasis"/>
    <w:basedOn w:val="a0"/>
    <w:uiPriority w:val="20"/>
    <w:qFormat/>
    <w:rsid w:val="0002552E"/>
    <w:rPr>
      <w:i/>
      <w:iCs/>
    </w:rPr>
  </w:style>
  <w:style w:type="character" w:styleId="aa">
    <w:name w:val="Strong"/>
    <w:basedOn w:val="a0"/>
    <w:uiPriority w:val="22"/>
    <w:qFormat/>
    <w:rsid w:val="00025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6495">
      <w:bodyDiv w:val="1"/>
      <w:marLeft w:val="0"/>
      <w:marRight w:val="0"/>
      <w:marTop w:val="0"/>
      <w:marBottom w:val="0"/>
      <w:divBdr>
        <w:top w:val="none" w:sz="0" w:space="0" w:color="auto"/>
        <w:left w:val="none" w:sz="0" w:space="0" w:color="auto"/>
        <w:bottom w:val="none" w:sz="0" w:space="0" w:color="auto"/>
        <w:right w:val="none" w:sz="0" w:space="0" w:color="auto"/>
      </w:divBdr>
    </w:div>
    <w:div w:id="43482255">
      <w:bodyDiv w:val="1"/>
      <w:marLeft w:val="0"/>
      <w:marRight w:val="0"/>
      <w:marTop w:val="0"/>
      <w:marBottom w:val="0"/>
      <w:divBdr>
        <w:top w:val="none" w:sz="0" w:space="0" w:color="auto"/>
        <w:left w:val="none" w:sz="0" w:space="0" w:color="auto"/>
        <w:bottom w:val="none" w:sz="0" w:space="0" w:color="auto"/>
        <w:right w:val="none" w:sz="0" w:space="0" w:color="auto"/>
      </w:divBdr>
    </w:div>
    <w:div w:id="68815127">
      <w:bodyDiv w:val="1"/>
      <w:marLeft w:val="0"/>
      <w:marRight w:val="0"/>
      <w:marTop w:val="0"/>
      <w:marBottom w:val="0"/>
      <w:divBdr>
        <w:top w:val="none" w:sz="0" w:space="0" w:color="auto"/>
        <w:left w:val="none" w:sz="0" w:space="0" w:color="auto"/>
        <w:bottom w:val="none" w:sz="0" w:space="0" w:color="auto"/>
        <w:right w:val="none" w:sz="0" w:space="0" w:color="auto"/>
      </w:divBdr>
    </w:div>
    <w:div w:id="96216156">
      <w:bodyDiv w:val="1"/>
      <w:marLeft w:val="0"/>
      <w:marRight w:val="0"/>
      <w:marTop w:val="0"/>
      <w:marBottom w:val="0"/>
      <w:divBdr>
        <w:top w:val="none" w:sz="0" w:space="0" w:color="auto"/>
        <w:left w:val="none" w:sz="0" w:space="0" w:color="auto"/>
        <w:bottom w:val="none" w:sz="0" w:space="0" w:color="auto"/>
        <w:right w:val="none" w:sz="0" w:space="0" w:color="auto"/>
      </w:divBdr>
    </w:div>
    <w:div w:id="145710769">
      <w:bodyDiv w:val="1"/>
      <w:marLeft w:val="0"/>
      <w:marRight w:val="0"/>
      <w:marTop w:val="0"/>
      <w:marBottom w:val="0"/>
      <w:divBdr>
        <w:top w:val="none" w:sz="0" w:space="0" w:color="auto"/>
        <w:left w:val="none" w:sz="0" w:space="0" w:color="auto"/>
        <w:bottom w:val="none" w:sz="0" w:space="0" w:color="auto"/>
        <w:right w:val="none" w:sz="0" w:space="0" w:color="auto"/>
      </w:divBdr>
    </w:div>
    <w:div w:id="164131873">
      <w:bodyDiv w:val="1"/>
      <w:marLeft w:val="0"/>
      <w:marRight w:val="0"/>
      <w:marTop w:val="0"/>
      <w:marBottom w:val="0"/>
      <w:divBdr>
        <w:top w:val="none" w:sz="0" w:space="0" w:color="auto"/>
        <w:left w:val="none" w:sz="0" w:space="0" w:color="auto"/>
        <w:bottom w:val="none" w:sz="0" w:space="0" w:color="auto"/>
        <w:right w:val="none" w:sz="0" w:space="0" w:color="auto"/>
      </w:divBdr>
    </w:div>
    <w:div w:id="174079213">
      <w:bodyDiv w:val="1"/>
      <w:marLeft w:val="0"/>
      <w:marRight w:val="0"/>
      <w:marTop w:val="0"/>
      <w:marBottom w:val="0"/>
      <w:divBdr>
        <w:top w:val="none" w:sz="0" w:space="0" w:color="auto"/>
        <w:left w:val="none" w:sz="0" w:space="0" w:color="auto"/>
        <w:bottom w:val="none" w:sz="0" w:space="0" w:color="auto"/>
        <w:right w:val="none" w:sz="0" w:space="0" w:color="auto"/>
      </w:divBdr>
    </w:div>
    <w:div w:id="186217671">
      <w:bodyDiv w:val="1"/>
      <w:marLeft w:val="0"/>
      <w:marRight w:val="0"/>
      <w:marTop w:val="0"/>
      <w:marBottom w:val="0"/>
      <w:divBdr>
        <w:top w:val="none" w:sz="0" w:space="0" w:color="auto"/>
        <w:left w:val="none" w:sz="0" w:space="0" w:color="auto"/>
        <w:bottom w:val="none" w:sz="0" w:space="0" w:color="auto"/>
        <w:right w:val="none" w:sz="0" w:space="0" w:color="auto"/>
      </w:divBdr>
    </w:div>
    <w:div w:id="241840146">
      <w:bodyDiv w:val="1"/>
      <w:marLeft w:val="0"/>
      <w:marRight w:val="0"/>
      <w:marTop w:val="0"/>
      <w:marBottom w:val="0"/>
      <w:divBdr>
        <w:top w:val="none" w:sz="0" w:space="0" w:color="auto"/>
        <w:left w:val="none" w:sz="0" w:space="0" w:color="auto"/>
        <w:bottom w:val="none" w:sz="0" w:space="0" w:color="auto"/>
        <w:right w:val="none" w:sz="0" w:space="0" w:color="auto"/>
      </w:divBdr>
    </w:div>
    <w:div w:id="259798650">
      <w:bodyDiv w:val="1"/>
      <w:marLeft w:val="0"/>
      <w:marRight w:val="0"/>
      <w:marTop w:val="0"/>
      <w:marBottom w:val="0"/>
      <w:divBdr>
        <w:top w:val="none" w:sz="0" w:space="0" w:color="auto"/>
        <w:left w:val="none" w:sz="0" w:space="0" w:color="auto"/>
        <w:bottom w:val="none" w:sz="0" w:space="0" w:color="auto"/>
        <w:right w:val="none" w:sz="0" w:space="0" w:color="auto"/>
      </w:divBdr>
    </w:div>
    <w:div w:id="299266224">
      <w:bodyDiv w:val="1"/>
      <w:marLeft w:val="0"/>
      <w:marRight w:val="0"/>
      <w:marTop w:val="0"/>
      <w:marBottom w:val="0"/>
      <w:divBdr>
        <w:top w:val="none" w:sz="0" w:space="0" w:color="auto"/>
        <w:left w:val="none" w:sz="0" w:space="0" w:color="auto"/>
        <w:bottom w:val="none" w:sz="0" w:space="0" w:color="auto"/>
        <w:right w:val="none" w:sz="0" w:space="0" w:color="auto"/>
      </w:divBdr>
    </w:div>
    <w:div w:id="326714057">
      <w:bodyDiv w:val="1"/>
      <w:marLeft w:val="0"/>
      <w:marRight w:val="0"/>
      <w:marTop w:val="0"/>
      <w:marBottom w:val="0"/>
      <w:divBdr>
        <w:top w:val="none" w:sz="0" w:space="0" w:color="auto"/>
        <w:left w:val="none" w:sz="0" w:space="0" w:color="auto"/>
        <w:bottom w:val="none" w:sz="0" w:space="0" w:color="auto"/>
        <w:right w:val="none" w:sz="0" w:space="0" w:color="auto"/>
      </w:divBdr>
    </w:div>
    <w:div w:id="341395425">
      <w:bodyDiv w:val="1"/>
      <w:marLeft w:val="0"/>
      <w:marRight w:val="0"/>
      <w:marTop w:val="0"/>
      <w:marBottom w:val="0"/>
      <w:divBdr>
        <w:top w:val="none" w:sz="0" w:space="0" w:color="auto"/>
        <w:left w:val="none" w:sz="0" w:space="0" w:color="auto"/>
        <w:bottom w:val="none" w:sz="0" w:space="0" w:color="auto"/>
        <w:right w:val="none" w:sz="0" w:space="0" w:color="auto"/>
      </w:divBdr>
    </w:div>
    <w:div w:id="359862859">
      <w:bodyDiv w:val="1"/>
      <w:marLeft w:val="0"/>
      <w:marRight w:val="0"/>
      <w:marTop w:val="0"/>
      <w:marBottom w:val="0"/>
      <w:divBdr>
        <w:top w:val="none" w:sz="0" w:space="0" w:color="auto"/>
        <w:left w:val="none" w:sz="0" w:space="0" w:color="auto"/>
        <w:bottom w:val="none" w:sz="0" w:space="0" w:color="auto"/>
        <w:right w:val="none" w:sz="0" w:space="0" w:color="auto"/>
      </w:divBdr>
    </w:div>
    <w:div w:id="366491302">
      <w:bodyDiv w:val="1"/>
      <w:marLeft w:val="0"/>
      <w:marRight w:val="0"/>
      <w:marTop w:val="0"/>
      <w:marBottom w:val="0"/>
      <w:divBdr>
        <w:top w:val="none" w:sz="0" w:space="0" w:color="auto"/>
        <w:left w:val="none" w:sz="0" w:space="0" w:color="auto"/>
        <w:bottom w:val="none" w:sz="0" w:space="0" w:color="auto"/>
        <w:right w:val="none" w:sz="0" w:space="0" w:color="auto"/>
      </w:divBdr>
    </w:div>
    <w:div w:id="374236979">
      <w:bodyDiv w:val="1"/>
      <w:marLeft w:val="0"/>
      <w:marRight w:val="0"/>
      <w:marTop w:val="0"/>
      <w:marBottom w:val="0"/>
      <w:divBdr>
        <w:top w:val="none" w:sz="0" w:space="0" w:color="auto"/>
        <w:left w:val="none" w:sz="0" w:space="0" w:color="auto"/>
        <w:bottom w:val="none" w:sz="0" w:space="0" w:color="auto"/>
        <w:right w:val="none" w:sz="0" w:space="0" w:color="auto"/>
      </w:divBdr>
    </w:div>
    <w:div w:id="385876871">
      <w:bodyDiv w:val="1"/>
      <w:marLeft w:val="0"/>
      <w:marRight w:val="0"/>
      <w:marTop w:val="0"/>
      <w:marBottom w:val="0"/>
      <w:divBdr>
        <w:top w:val="none" w:sz="0" w:space="0" w:color="auto"/>
        <w:left w:val="none" w:sz="0" w:space="0" w:color="auto"/>
        <w:bottom w:val="none" w:sz="0" w:space="0" w:color="auto"/>
        <w:right w:val="none" w:sz="0" w:space="0" w:color="auto"/>
      </w:divBdr>
    </w:div>
    <w:div w:id="429132709">
      <w:bodyDiv w:val="1"/>
      <w:marLeft w:val="0"/>
      <w:marRight w:val="0"/>
      <w:marTop w:val="0"/>
      <w:marBottom w:val="0"/>
      <w:divBdr>
        <w:top w:val="none" w:sz="0" w:space="0" w:color="auto"/>
        <w:left w:val="none" w:sz="0" w:space="0" w:color="auto"/>
        <w:bottom w:val="none" w:sz="0" w:space="0" w:color="auto"/>
        <w:right w:val="none" w:sz="0" w:space="0" w:color="auto"/>
      </w:divBdr>
    </w:div>
    <w:div w:id="443305841">
      <w:bodyDiv w:val="1"/>
      <w:marLeft w:val="0"/>
      <w:marRight w:val="0"/>
      <w:marTop w:val="0"/>
      <w:marBottom w:val="0"/>
      <w:divBdr>
        <w:top w:val="none" w:sz="0" w:space="0" w:color="auto"/>
        <w:left w:val="none" w:sz="0" w:space="0" w:color="auto"/>
        <w:bottom w:val="none" w:sz="0" w:space="0" w:color="auto"/>
        <w:right w:val="none" w:sz="0" w:space="0" w:color="auto"/>
      </w:divBdr>
    </w:div>
    <w:div w:id="472331526">
      <w:bodyDiv w:val="1"/>
      <w:marLeft w:val="0"/>
      <w:marRight w:val="0"/>
      <w:marTop w:val="0"/>
      <w:marBottom w:val="0"/>
      <w:divBdr>
        <w:top w:val="none" w:sz="0" w:space="0" w:color="auto"/>
        <w:left w:val="none" w:sz="0" w:space="0" w:color="auto"/>
        <w:bottom w:val="none" w:sz="0" w:space="0" w:color="auto"/>
        <w:right w:val="none" w:sz="0" w:space="0" w:color="auto"/>
      </w:divBdr>
    </w:div>
    <w:div w:id="476604763">
      <w:bodyDiv w:val="1"/>
      <w:marLeft w:val="0"/>
      <w:marRight w:val="0"/>
      <w:marTop w:val="0"/>
      <w:marBottom w:val="0"/>
      <w:divBdr>
        <w:top w:val="none" w:sz="0" w:space="0" w:color="auto"/>
        <w:left w:val="none" w:sz="0" w:space="0" w:color="auto"/>
        <w:bottom w:val="none" w:sz="0" w:space="0" w:color="auto"/>
        <w:right w:val="none" w:sz="0" w:space="0" w:color="auto"/>
      </w:divBdr>
    </w:div>
    <w:div w:id="489516853">
      <w:bodyDiv w:val="1"/>
      <w:marLeft w:val="0"/>
      <w:marRight w:val="0"/>
      <w:marTop w:val="0"/>
      <w:marBottom w:val="0"/>
      <w:divBdr>
        <w:top w:val="none" w:sz="0" w:space="0" w:color="auto"/>
        <w:left w:val="none" w:sz="0" w:space="0" w:color="auto"/>
        <w:bottom w:val="none" w:sz="0" w:space="0" w:color="auto"/>
        <w:right w:val="none" w:sz="0" w:space="0" w:color="auto"/>
      </w:divBdr>
    </w:div>
    <w:div w:id="492067398">
      <w:bodyDiv w:val="1"/>
      <w:marLeft w:val="0"/>
      <w:marRight w:val="0"/>
      <w:marTop w:val="0"/>
      <w:marBottom w:val="0"/>
      <w:divBdr>
        <w:top w:val="none" w:sz="0" w:space="0" w:color="auto"/>
        <w:left w:val="none" w:sz="0" w:space="0" w:color="auto"/>
        <w:bottom w:val="none" w:sz="0" w:space="0" w:color="auto"/>
        <w:right w:val="none" w:sz="0" w:space="0" w:color="auto"/>
      </w:divBdr>
    </w:div>
    <w:div w:id="506559596">
      <w:bodyDiv w:val="1"/>
      <w:marLeft w:val="0"/>
      <w:marRight w:val="0"/>
      <w:marTop w:val="0"/>
      <w:marBottom w:val="0"/>
      <w:divBdr>
        <w:top w:val="none" w:sz="0" w:space="0" w:color="auto"/>
        <w:left w:val="none" w:sz="0" w:space="0" w:color="auto"/>
        <w:bottom w:val="none" w:sz="0" w:space="0" w:color="auto"/>
        <w:right w:val="none" w:sz="0" w:space="0" w:color="auto"/>
      </w:divBdr>
    </w:div>
    <w:div w:id="546113155">
      <w:bodyDiv w:val="1"/>
      <w:marLeft w:val="0"/>
      <w:marRight w:val="0"/>
      <w:marTop w:val="0"/>
      <w:marBottom w:val="0"/>
      <w:divBdr>
        <w:top w:val="none" w:sz="0" w:space="0" w:color="auto"/>
        <w:left w:val="none" w:sz="0" w:space="0" w:color="auto"/>
        <w:bottom w:val="none" w:sz="0" w:space="0" w:color="auto"/>
        <w:right w:val="none" w:sz="0" w:space="0" w:color="auto"/>
      </w:divBdr>
    </w:div>
    <w:div w:id="559171492">
      <w:bodyDiv w:val="1"/>
      <w:marLeft w:val="0"/>
      <w:marRight w:val="0"/>
      <w:marTop w:val="0"/>
      <w:marBottom w:val="0"/>
      <w:divBdr>
        <w:top w:val="none" w:sz="0" w:space="0" w:color="auto"/>
        <w:left w:val="none" w:sz="0" w:space="0" w:color="auto"/>
        <w:bottom w:val="none" w:sz="0" w:space="0" w:color="auto"/>
        <w:right w:val="none" w:sz="0" w:space="0" w:color="auto"/>
      </w:divBdr>
    </w:div>
    <w:div w:id="604117219">
      <w:bodyDiv w:val="1"/>
      <w:marLeft w:val="0"/>
      <w:marRight w:val="0"/>
      <w:marTop w:val="0"/>
      <w:marBottom w:val="0"/>
      <w:divBdr>
        <w:top w:val="none" w:sz="0" w:space="0" w:color="auto"/>
        <w:left w:val="none" w:sz="0" w:space="0" w:color="auto"/>
        <w:bottom w:val="none" w:sz="0" w:space="0" w:color="auto"/>
        <w:right w:val="none" w:sz="0" w:space="0" w:color="auto"/>
      </w:divBdr>
    </w:div>
    <w:div w:id="607811754">
      <w:bodyDiv w:val="1"/>
      <w:marLeft w:val="0"/>
      <w:marRight w:val="0"/>
      <w:marTop w:val="0"/>
      <w:marBottom w:val="0"/>
      <w:divBdr>
        <w:top w:val="none" w:sz="0" w:space="0" w:color="auto"/>
        <w:left w:val="none" w:sz="0" w:space="0" w:color="auto"/>
        <w:bottom w:val="none" w:sz="0" w:space="0" w:color="auto"/>
        <w:right w:val="none" w:sz="0" w:space="0" w:color="auto"/>
      </w:divBdr>
    </w:div>
    <w:div w:id="624435605">
      <w:bodyDiv w:val="1"/>
      <w:marLeft w:val="0"/>
      <w:marRight w:val="0"/>
      <w:marTop w:val="0"/>
      <w:marBottom w:val="0"/>
      <w:divBdr>
        <w:top w:val="none" w:sz="0" w:space="0" w:color="auto"/>
        <w:left w:val="none" w:sz="0" w:space="0" w:color="auto"/>
        <w:bottom w:val="none" w:sz="0" w:space="0" w:color="auto"/>
        <w:right w:val="none" w:sz="0" w:space="0" w:color="auto"/>
      </w:divBdr>
    </w:div>
    <w:div w:id="702636779">
      <w:bodyDiv w:val="1"/>
      <w:marLeft w:val="0"/>
      <w:marRight w:val="0"/>
      <w:marTop w:val="0"/>
      <w:marBottom w:val="0"/>
      <w:divBdr>
        <w:top w:val="none" w:sz="0" w:space="0" w:color="auto"/>
        <w:left w:val="none" w:sz="0" w:space="0" w:color="auto"/>
        <w:bottom w:val="none" w:sz="0" w:space="0" w:color="auto"/>
        <w:right w:val="none" w:sz="0" w:space="0" w:color="auto"/>
      </w:divBdr>
    </w:div>
    <w:div w:id="713502679">
      <w:bodyDiv w:val="1"/>
      <w:marLeft w:val="0"/>
      <w:marRight w:val="0"/>
      <w:marTop w:val="0"/>
      <w:marBottom w:val="0"/>
      <w:divBdr>
        <w:top w:val="none" w:sz="0" w:space="0" w:color="auto"/>
        <w:left w:val="none" w:sz="0" w:space="0" w:color="auto"/>
        <w:bottom w:val="none" w:sz="0" w:space="0" w:color="auto"/>
        <w:right w:val="none" w:sz="0" w:space="0" w:color="auto"/>
      </w:divBdr>
    </w:div>
    <w:div w:id="723604703">
      <w:bodyDiv w:val="1"/>
      <w:marLeft w:val="0"/>
      <w:marRight w:val="0"/>
      <w:marTop w:val="0"/>
      <w:marBottom w:val="0"/>
      <w:divBdr>
        <w:top w:val="none" w:sz="0" w:space="0" w:color="auto"/>
        <w:left w:val="none" w:sz="0" w:space="0" w:color="auto"/>
        <w:bottom w:val="none" w:sz="0" w:space="0" w:color="auto"/>
        <w:right w:val="none" w:sz="0" w:space="0" w:color="auto"/>
      </w:divBdr>
    </w:div>
    <w:div w:id="739716234">
      <w:bodyDiv w:val="1"/>
      <w:marLeft w:val="0"/>
      <w:marRight w:val="0"/>
      <w:marTop w:val="0"/>
      <w:marBottom w:val="0"/>
      <w:divBdr>
        <w:top w:val="none" w:sz="0" w:space="0" w:color="auto"/>
        <w:left w:val="none" w:sz="0" w:space="0" w:color="auto"/>
        <w:bottom w:val="none" w:sz="0" w:space="0" w:color="auto"/>
        <w:right w:val="none" w:sz="0" w:space="0" w:color="auto"/>
      </w:divBdr>
    </w:div>
    <w:div w:id="751318934">
      <w:bodyDiv w:val="1"/>
      <w:marLeft w:val="0"/>
      <w:marRight w:val="0"/>
      <w:marTop w:val="0"/>
      <w:marBottom w:val="0"/>
      <w:divBdr>
        <w:top w:val="none" w:sz="0" w:space="0" w:color="auto"/>
        <w:left w:val="none" w:sz="0" w:space="0" w:color="auto"/>
        <w:bottom w:val="none" w:sz="0" w:space="0" w:color="auto"/>
        <w:right w:val="none" w:sz="0" w:space="0" w:color="auto"/>
      </w:divBdr>
    </w:div>
    <w:div w:id="819616424">
      <w:bodyDiv w:val="1"/>
      <w:marLeft w:val="0"/>
      <w:marRight w:val="0"/>
      <w:marTop w:val="0"/>
      <w:marBottom w:val="0"/>
      <w:divBdr>
        <w:top w:val="none" w:sz="0" w:space="0" w:color="auto"/>
        <w:left w:val="none" w:sz="0" w:space="0" w:color="auto"/>
        <w:bottom w:val="none" w:sz="0" w:space="0" w:color="auto"/>
        <w:right w:val="none" w:sz="0" w:space="0" w:color="auto"/>
      </w:divBdr>
    </w:div>
    <w:div w:id="820468432">
      <w:bodyDiv w:val="1"/>
      <w:marLeft w:val="0"/>
      <w:marRight w:val="0"/>
      <w:marTop w:val="0"/>
      <w:marBottom w:val="0"/>
      <w:divBdr>
        <w:top w:val="none" w:sz="0" w:space="0" w:color="auto"/>
        <w:left w:val="none" w:sz="0" w:space="0" w:color="auto"/>
        <w:bottom w:val="none" w:sz="0" w:space="0" w:color="auto"/>
        <w:right w:val="none" w:sz="0" w:space="0" w:color="auto"/>
      </w:divBdr>
    </w:div>
    <w:div w:id="821582647">
      <w:bodyDiv w:val="1"/>
      <w:marLeft w:val="0"/>
      <w:marRight w:val="0"/>
      <w:marTop w:val="0"/>
      <w:marBottom w:val="0"/>
      <w:divBdr>
        <w:top w:val="none" w:sz="0" w:space="0" w:color="auto"/>
        <w:left w:val="none" w:sz="0" w:space="0" w:color="auto"/>
        <w:bottom w:val="none" w:sz="0" w:space="0" w:color="auto"/>
        <w:right w:val="none" w:sz="0" w:space="0" w:color="auto"/>
      </w:divBdr>
    </w:div>
    <w:div w:id="846485815">
      <w:bodyDiv w:val="1"/>
      <w:marLeft w:val="0"/>
      <w:marRight w:val="0"/>
      <w:marTop w:val="0"/>
      <w:marBottom w:val="0"/>
      <w:divBdr>
        <w:top w:val="none" w:sz="0" w:space="0" w:color="auto"/>
        <w:left w:val="none" w:sz="0" w:space="0" w:color="auto"/>
        <w:bottom w:val="none" w:sz="0" w:space="0" w:color="auto"/>
        <w:right w:val="none" w:sz="0" w:space="0" w:color="auto"/>
      </w:divBdr>
    </w:div>
    <w:div w:id="884683959">
      <w:bodyDiv w:val="1"/>
      <w:marLeft w:val="0"/>
      <w:marRight w:val="0"/>
      <w:marTop w:val="0"/>
      <w:marBottom w:val="0"/>
      <w:divBdr>
        <w:top w:val="none" w:sz="0" w:space="0" w:color="auto"/>
        <w:left w:val="none" w:sz="0" w:space="0" w:color="auto"/>
        <w:bottom w:val="none" w:sz="0" w:space="0" w:color="auto"/>
        <w:right w:val="none" w:sz="0" w:space="0" w:color="auto"/>
      </w:divBdr>
    </w:div>
    <w:div w:id="890309083">
      <w:bodyDiv w:val="1"/>
      <w:marLeft w:val="0"/>
      <w:marRight w:val="0"/>
      <w:marTop w:val="0"/>
      <w:marBottom w:val="0"/>
      <w:divBdr>
        <w:top w:val="none" w:sz="0" w:space="0" w:color="auto"/>
        <w:left w:val="none" w:sz="0" w:space="0" w:color="auto"/>
        <w:bottom w:val="none" w:sz="0" w:space="0" w:color="auto"/>
        <w:right w:val="none" w:sz="0" w:space="0" w:color="auto"/>
      </w:divBdr>
    </w:div>
    <w:div w:id="908884747">
      <w:bodyDiv w:val="1"/>
      <w:marLeft w:val="0"/>
      <w:marRight w:val="0"/>
      <w:marTop w:val="0"/>
      <w:marBottom w:val="0"/>
      <w:divBdr>
        <w:top w:val="none" w:sz="0" w:space="0" w:color="auto"/>
        <w:left w:val="none" w:sz="0" w:space="0" w:color="auto"/>
        <w:bottom w:val="none" w:sz="0" w:space="0" w:color="auto"/>
        <w:right w:val="none" w:sz="0" w:space="0" w:color="auto"/>
      </w:divBdr>
    </w:div>
    <w:div w:id="916284621">
      <w:bodyDiv w:val="1"/>
      <w:marLeft w:val="0"/>
      <w:marRight w:val="0"/>
      <w:marTop w:val="0"/>
      <w:marBottom w:val="0"/>
      <w:divBdr>
        <w:top w:val="none" w:sz="0" w:space="0" w:color="auto"/>
        <w:left w:val="none" w:sz="0" w:space="0" w:color="auto"/>
        <w:bottom w:val="none" w:sz="0" w:space="0" w:color="auto"/>
        <w:right w:val="none" w:sz="0" w:space="0" w:color="auto"/>
      </w:divBdr>
    </w:div>
    <w:div w:id="931547258">
      <w:bodyDiv w:val="1"/>
      <w:marLeft w:val="0"/>
      <w:marRight w:val="0"/>
      <w:marTop w:val="0"/>
      <w:marBottom w:val="0"/>
      <w:divBdr>
        <w:top w:val="none" w:sz="0" w:space="0" w:color="auto"/>
        <w:left w:val="none" w:sz="0" w:space="0" w:color="auto"/>
        <w:bottom w:val="none" w:sz="0" w:space="0" w:color="auto"/>
        <w:right w:val="none" w:sz="0" w:space="0" w:color="auto"/>
      </w:divBdr>
    </w:div>
    <w:div w:id="974720882">
      <w:bodyDiv w:val="1"/>
      <w:marLeft w:val="0"/>
      <w:marRight w:val="0"/>
      <w:marTop w:val="0"/>
      <w:marBottom w:val="0"/>
      <w:divBdr>
        <w:top w:val="none" w:sz="0" w:space="0" w:color="auto"/>
        <w:left w:val="none" w:sz="0" w:space="0" w:color="auto"/>
        <w:bottom w:val="none" w:sz="0" w:space="0" w:color="auto"/>
        <w:right w:val="none" w:sz="0" w:space="0" w:color="auto"/>
      </w:divBdr>
    </w:div>
    <w:div w:id="975330078">
      <w:bodyDiv w:val="1"/>
      <w:marLeft w:val="0"/>
      <w:marRight w:val="0"/>
      <w:marTop w:val="0"/>
      <w:marBottom w:val="0"/>
      <w:divBdr>
        <w:top w:val="none" w:sz="0" w:space="0" w:color="auto"/>
        <w:left w:val="none" w:sz="0" w:space="0" w:color="auto"/>
        <w:bottom w:val="none" w:sz="0" w:space="0" w:color="auto"/>
        <w:right w:val="none" w:sz="0" w:space="0" w:color="auto"/>
      </w:divBdr>
    </w:div>
    <w:div w:id="1109425447">
      <w:bodyDiv w:val="1"/>
      <w:marLeft w:val="0"/>
      <w:marRight w:val="0"/>
      <w:marTop w:val="0"/>
      <w:marBottom w:val="0"/>
      <w:divBdr>
        <w:top w:val="none" w:sz="0" w:space="0" w:color="auto"/>
        <w:left w:val="none" w:sz="0" w:space="0" w:color="auto"/>
        <w:bottom w:val="none" w:sz="0" w:space="0" w:color="auto"/>
        <w:right w:val="none" w:sz="0" w:space="0" w:color="auto"/>
      </w:divBdr>
    </w:div>
    <w:div w:id="1112557218">
      <w:bodyDiv w:val="1"/>
      <w:marLeft w:val="0"/>
      <w:marRight w:val="0"/>
      <w:marTop w:val="0"/>
      <w:marBottom w:val="0"/>
      <w:divBdr>
        <w:top w:val="none" w:sz="0" w:space="0" w:color="auto"/>
        <w:left w:val="none" w:sz="0" w:space="0" w:color="auto"/>
        <w:bottom w:val="none" w:sz="0" w:space="0" w:color="auto"/>
        <w:right w:val="none" w:sz="0" w:space="0" w:color="auto"/>
      </w:divBdr>
    </w:div>
    <w:div w:id="1164007870">
      <w:bodyDiv w:val="1"/>
      <w:marLeft w:val="0"/>
      <w:marRight w:val="0"/>
      <w:marTop w:val="0"/>
      <w:marBottom w:val="0"/>
      <w:divBdr>
        <w:top w:val="none" w:sz="0" w:space="0" w:color="auto"/>
        <w:left w:val="none" w:sz="0" w:space="0" w:color="auto"/>
        <w:bottom w:val="none" w:sz="0" w:space="0" w:color="auto"/>
        <w:right w:val="none" w:sz="0" w:space="0" w:color="auto"/>
      </w:divBdr>
    </w:div>
    <w:div w:id="1175849211">
      <w:bodyDiv w:val="1"/>
      <w:marLeft w:val="0"/>
      <w:marRight w:val="0"/>
      <w:marTop w:val="0"/>
      <w:marBottom w:val="0"/>
      <w:divBdr>
        <w:top w:val="none" w:sz="0" w:space="0" w:color="auto"/>
        <w:left w:val="none" w:sz="0" w:space="0" w:color="auto"/>
        <w:bottom w:val="none" w:sz="0" w:space="0" w:color="auto"/>
        <w:right w:val="none" w:sz="0" w:space="0" w:color="auto"/>
      </w:divBdr>
    </w:div>
    <w:div w:id="1181747277">
      <w:bodyDiv w:val="1"/>
      <w:marLeft w:val="0"/>
      <w:marRight w:val="0"/>
      <w:marTop w:val="0"/>
      <w:marBottom w:val="0"/>
      <w:divBdr>
        <w:top w:val="none" w:sz="0" w:space="0" w:color="auto"/>
        <w:left w:val="none" w:sz="0" w:space="0" w:color="auto"/>
        <w:bottom w:val="none" w:sz="0" w:space="0" w:color="auto"/>
        <w:right w:val="none" w:sz="0" w:space="0" w:color="auto"/>
      </w:divBdr>
    </w:div>
    <w:div w:id="1182860580">
      <w:bodyDiv w:val="1"/>
      <w:marLeft w:val="0"/>
      <w:marRight w:val="0"/>
      <w:marTop w:val="0"/>
      <w:marBottom w:val="0"/>
      <w:divBdr>
        <w:top w:val="none" w:sz="0" w:space="0" w:color="auto"/>
        <w:left w:val="none" w:sz="0" w:space="0" w:color="auto"/>
        <w:bottom w:val="none" w:sz="0" w:space="0" w:color="auto"/>
        <w:right w:val="none" w:sz="0" w:space="0" w:color="auto"/>
      </w:divBdr>
    </w:div>
    <w:div w:id="1196818932">
      <w:bodyDiv w:val="1"/>
      <w:marLeft w:val="0"/>
      <w:marRight w:val="0"/>
      <w:marTop w:val="0"/>
      <w:marBottom w:val="0"/>
      <w:divBdr>
        <w:top w:val="none" w:sz="0" w:space="0" w:color="auto"/>
        <w:left w:val="none" w:sz="0" w:space="0" w:color="auto"/>
        <w:bottom w:val="none" w:sz="0" w:space="0" w:color="auto"/>
        <w:right w:val="none" w:sz="0" w:space="0" w:color="auto"/>
      </w:divBdr>
    </w:div>
    <w:div w:id="1260868887">
      <w:bodyDiv w:val="1"/>
      <w:marLeft w:val="0"/>
      <w:marRight w:val="0"/>
      <w:marTop w:val="0"/>
      <w:marBottom w:val="0"/>
      <w:divBdr>
        <w:top w:val="none" w:sz="0" w:space="0" w:color="auto"/>
        <w:left w:val="none" w:sz="0" w:space="0" w:color="auto"/>
        <w:bottom w:val="none" w:sz="0" w:space="0" w:color="auto"/>
        <w:right w:val="none" w:sz="0" w:space="0" w:color="auto"/>
      </w:divBdr>
    </w:div>
    <w:div w:id="1289119430">
      <w:bodyDiv w:val="1"/>
      <w:marLeft w:val="0"/>
      <w:marRight w:val="0"/>
      <w:marTop w:val="0"/>
      <w:marBottom w:val="0"/>
      <w:divBdr>
        <w:top w:val="none" w:sz="0" w:space="0" w:color="auto"/>
        <w:left w:val="none" w:sz="0" w:space="0" w:color="auto"/>
        <w:bottom w:val="none" w:sz="0" w:space="0" w:color="auto"/>
        <w:right w:val="none" w:sz="0" w:space="0" w:color="auto"/>
      </w:divBdr>
    </w:div>
    <w:div w:id="1318219760">
      <w:bodyDiv w:val="1"/>
      <w:marLeft w:val="0"/>
      <w:marRight w:val="0"/>
      <w:marTop w:val="0"/>
      <w:marBottom w:val="0"/>
      <w:divBdr>
        <w:top w:val="none" w:sz="0" w:space="0" w:color="auto"/>
        <w:left w:val="none" w:sz="0" w:space="0" w:color="auto"/>
        <w:bottom w:val="none" w:sz="0" w:space="0" w:color="auto"/>
        <w:right w:val="none" w:sz="0" w:space="0" w:color="auto"/>
      </w:divBdr>
    </w:div>
    <w:div w:id="1319654465">
      <w:bodyDiv w:val="1"/>
      <w:marLeft w:val="0"/>
      <w:marRight w:val="0"/>
      <w:marTop w:val="0"/>
      <w:marBottom w:val="0"/>
      <w:divBdr>
        <w:top w:val="none" w:sz="0" w:space="0" w:color="auto"/>
        <w:left w:val="none" w:sz="0" w:space="0" w:color="auto"/>
        <w:bottom w:val="none" w:sz="0" w:space="0" w:color="auto"/>
        <w:right w:val="none" w:sz="0" w:space="0" w:color="auto"/>
      </w:divBdr>
    </w:div>
    <w:div w:id="1346400385">
      <w:bodyDiv w:val="1"/>
      <w:marLeft w:val="0"/>
      <w:marRight w:val="0"/>
      <w:marTop w:val="0"/>
      <w:marBottom w:val="0"/>
      <w:divBdr>
        <w:top w:val="none" w:sz="0" w:space="0" w:color="auto"/>
        <w:left w:val="none" w:sz="0" w:space="0" w:color="auto"/>
        <w:bottom w:val="none" w:sz="0" w:space="0" w:color="auto"/>
        <w:right w:val="none" w:sz="0" w:space="0" w:color="auto"/>
      </w:divBdr>
    </w:div>
    <w:div w:id="1363363338">
      <w:bodyDiv w:val="1"/>
      <w:marLeft w:val="0"/>
      <w:marRight w:val="0"/>
      <w:marTop w:val="0"/>
      <w:marBottom w:val="0"/>
      <w:divBdr>
        <w:top w:val="none" w:sz="0" w:space="0" w:color="auto"/>
        <w:left w:val="none" w:sz="0" w:space="0" w:color="auto"/>
        <w:bottom w:val="none" w:sz="0" w:space="0" w:color="auto"/>
        <w:right w:val="none" w:sz="0" w:space="0" w:color="auto"/>
      </w:divBdr>
    </w:div>
    <w:div w:id="1381317321">
      <w:bodyDiv w:val="1"/>
      <w:marLeft w:val="0"/>
      <w:marRight w:val="0"/>
      <w:marTop w:val="0"/>
      <w:marBottom w:val="0"/>
      <w:divBdr>
        <w:top w:val="none" w:sz="0" w:space="0" w:color="auto"/>
        <w:left w:val="none" w:sz="0" w:space="0" w:color="auto"/>
        <w:bottom w:val="none" w:sz="0" w:space="0" w:color="auto"/>
        <w:right w:val="none" w:sz="0" w:space="0" w:color="auto"/>
      </w:divBdr>
    </w:div>
    <w:div w:id="1388723556">
      <w:bodyDiv w:val="1"/>
      <w:marLeft w:val="0"/>
      <w:marRight w:val="0"/>
      <w:marTop w:val="0"/>
      <w:marBottom w:val="0"/>
      <w:divBdr>
        <w:top w:val="none" w:sz="0" w:space="0" w:color="auto"/>
        <w:left w:val="none" w:sz="0" w:space="0" w:color="auto"/>
        <w:bottom w:val="none" w:sz="0" w:space="0" w:color="auto"/>
        <w:right w:val="none" w:sz="0" w:space="0" w:color="auto"/>
      </w:divBdr>
    </w:div>
    <w:div w:id="1425565705">
      <w:bodyDiv w:val="1"/>
      <w:marLeft w:val="0"/>
      <w:marRight w:val="0"/>
      <w:marTop w:val="0"/>
      <w:marBottom w:val="0"/>
      <w:divBdr>
        <w:top w:val="none" w:sz="0" w:space="0" w:color="auto"/>
        <w:left w:val="none" w:sz="0" w:space="0" w:color="auto"/>
        <w:bottom w:val="none" w:sz="0" w:space="0" w:color="auto"/>
        <w:right w:val="none" w:sz="0" w:space="0" w:color="auto"/>
      </w:divBdr>
    </w:div>
    <w:div w:id="1434978932">
      <w:bodyDiv w:val="1"/>
      <w:marLeft w:val="0"/>
      <w:marRight w:val="0"/>
      <w:marTop w:val="0"/>
      <w:marBottom w:val="0"/>
      <w:divBdr>
        <w:top w:val="none" w:sz="0" w:space="0" w:color="auto"/>
        <w:left w:val="none" w:sz="0" w:space="0" w:color="auto"/>
        <w:bottom w:val="none" w:sz="0" w:space="0" w:color="auto"/>
        <w:right w:val="none" w:sz="0" w:space="0" w:color="auto"/>
      </w:divBdr>
    </w:div>
    <w:div w:id="1445999905">
      <w:bodyDiv w:val="1"/>
      <w:marLeft w:val="0"/>
      <w:marRight w:val="0"/>
      <w:marTop w:val="0"/>
      <w:marBottom w:val="0"/>
      <w:divBdr>
        <w:top w:val="none" w:sz="0" w:space="0" w:color="auto"/>
        <w:left w:val="none" w:sz="0" w:space="0" w:color="auto"/>
        <w:bottom w:val="none" w:sz="0" w:space="0" w:color="auto"/>
        <w:right w:val="none" w:sz="0" w:space="0" w:color="auto"/>
      </w:divBdr>
    </w:div>
    <w:div w:id="1485123559">
      <w:bodyDiv w:val="1"/>
      <w:marLeft w:val="0"/>
      <w:marRight w:val="0"/>
      <w:marTop w:val="0"/>
      <w:marBottom w:val="0"/>
      <w:divBdr>
        <w:top w:val="none" w:sz="0" w:space="0" w:color="auto"/>
        <w:left w:val="none" w:sz="0" w:space="0" w:color="auto"/>
        <w:bottom w:val="none" w:sz="0" w:space="0" w:color="auto"/>
        <w:right w:val="none" w:sz="0" w:space="0" w:color="auto"/>
      </w:divBdr>
    </w:div>
    <w:div w:id="1502040760">
      <w:bodyDiv w:val="1"/>
      <w:marLeft w:val="0"/>
      <w:marRight w:val="0"/>
      <w:marTop w:val="0"/>
      <w:marBottom w:val="0"/>
      <w:divBdr>
        <w:top w:val="none" w:sz="0" w:space="0" w:color="auto"/>
        <w:left w:val="none" w:sz="0" w:space="0" w:color="auto"/>
        <w:bottom w:val="none" w:sz="0" w:space="0" w:color="auto"/>
        <w:right w:val="none" w:sz="0" w:space="0" w:color="auto"/>
      </w:divBdr>
    </w:div>
    <w:div w:id="1507479996">
      <w:bodyDiv w:val="1"/>
      <w:marLeft w:val="0"/>
      <w:marRight w:val="0"/>
      <w:marTop w:val="0"/>
      <w:marBottom w:val="0"/>
      <w:divBdr>
        <w:top w:val="none" w:sz="0" w:space="0" w:color="auto"/>
        <w:left w:val="none" w:sz="0" w:space="0" w:color="auto"/>
        <w:bottom w:val="none" w:sz="0" w:space="0" w:color="auto"/>
        <w:right w:val="none" w:sz="0" w:space="0" w:color="auto"/>
      </w:divBdr>
    </w:div>
    <w:div w:id="1535919511">
      <w:bodyDiv w:val="1"/>
      <w:marLeft w:val="0"/>
      <w:marRight w:val="0"/>
      <w:marTop w:val="0"/>
      <w:marBottom w:val="0"/>
      <w:divBdr>
        <w:top w:val="none" w:sz="0" w:space="0" w:color="auto"/>
        <w:left w:val="none" w:sz="0" w:space="0" w:color="auto"/>
        <w:bottom w:val="none" w:sz="0" w:space="0" w:color="auto"/>
        <w:right w:val="none" w:sz="0" w:space="0" w:color="auto"/>
      </w:divBdr>
    </w:div>
    <w:div w:id="1593664448">
      <w:bodyDiv w:val="1"/>
      <w:marLeft w:val="0"/>
      <w:marRight w:val="0"/>
      <w:marTop w:val="0"/>
      <w:marBottom w:val="0"/>
      <w:divBdr>
        <w:top w:val="none" w:sz="0" w:space="0" w:color="auto"/>
        <w:left w:val="none" w:sz="0" w:space="0" w:color="auto"/>
        <w:bottom w:val="none" w:sz="0" w:space="0" w:color="auto"/>
        <w:right w:val="none" w:sz="0" w:space="0" w:color="auto"/>
      </w:divBdr>
    </w:div>
    <w:div w:id="1607081701">
      <w:bodyDiv w:val="1"/>
      <w:marLeft w:val="0"/>
      <w:marRight w:val="0"/>
      <w:marTop w:val="0"/>
      <w:marBottom w:val="0"/>
      <w:divBdr>
        <w:top w:val="none" w:sz="0" w:space="0" w:color="auto"/>
        <w:left w:val="none" w:sz="0" w:space="0" w:color="auto"/>
        <w:bottom w:val="none" w:sz="0" w:space="0" w:color="auto"/>
        <w:right w:val="none" w:sz="0" w:space="0" w:color="auto"/>
      </w:divBdr>
    </w:div>
    <w:div w:id="1614315190">
      <w:bodyDiv w:val="1"/>
      <w:marLeft w:val="0"/>
      <w:marRight w:val="0"/>
      <w:marTop w:val="0"/>
      <w:marBottom w:val="0"/>
      <w:divBdr>
        <w:top w:val="none" w:sz="0" w:space="0" w:color="auto"/>
        <w:left w:val="none" w:sz="0" w:space="0" w:color="auto"/>
        <w:bottom w:val="none" w:sz="0" w:space="0" w:color="auto"/>
        <w:right w:val="none" w:sz="0" w:space="0" w:color="auto"/>
      </w:divBdr>
    </w:div>
    <w:div w:id="1621261624">
      <w:bodyDiv w:val="1"/>
      <w:marLeft w:val="0"/>
      <w:marRight w:val="0"/>
      <w:marTop w:val="0"/>
      <w:marBottom w:val="0"/>
      <w:divBdr>
        <w:top w:val="none" w:sz="0" w:space="0" w:color="auto"/>
        <w:left w:val="none" w:sz="0" w:space="0" w:color="auto"/>
        <w:bottom w:val="none" w:sz="0" w:space="0" w:color="auto"/>
        <w:right w:val="none" w:sz="0" w:space="0" w:color="auto"/>
      </w:divBdr>
    </w:div>
    <w:div w:id="1626305021">
      <w:bodyDiv w:val="1"/>
      <w:marLeft w:val="0"/>
      <w:marRight w:val="0"/>
      <w:marTop w:val="0"/>
      <w:marBottom w:val="0"/>
      <w:divBdr>
        <w:top w:val="none" w:sz="0" w:space="0" w:color="auto"/>
        <w:left w:val="none" w:sz="0" w:space="0" w:color="auto"/>
        <w:bottom w:val="none" w:sz="0" w:space="0" w:color="auto"/>
        <w:right w:val="none" w:sz="0" w:space="0" w:color="auto"/>
      </w:divBdr>
    </w:div>
    <w:div w:id="1670868943">
      <w:bodyDiv w:val="1"/>
      <w:marLeft w:val="0"/>
      <w:marRight w:val="0"/>
      <w:marTop w:val="0"/>
      <w:marBottom w:val="0"/>
      <w:divBdr>
        <w:top w:val="none" w:sz="0" w:space="0" w:color="auto"/>
        <w:left w:val="none" w:sz="0" w:space="0" w:color="auto"/>
        <w:bottom w:val="none" w:sz="0" w:space="0" w:color="auto"/>
        <w:right w:val="none" w:sz="0" w:space="0" w:color="auto"/>
      </w:divBdr>
    </w:div>
    <w:div w:id="1737364064">
      <w:bodyDiv w:val="1"/>
      <w:marLeft w:val="0"/>
      <w:marRight w:val="0"/>
      <w:marTop w:val="0"/>
      <w:marBottom w:val="0"/>
      <w:divBdr>
        <w:top w:val="none" w:sz="0" w:space="0" w:color="auto"/>
        <w:left w:val="none" w:sz="0" w:space="0" w:color="auto"/>
        <w:bottom w:val="none" w:sz="0" w:space="0" w:color="auto"/>
        <w:right w:val="none" w:sz="0" w:space="0" w:color="auto"/>
      </w:divBdr>
    </w:div>
    <w:div w:id="1768383129">
      <w:bodyDiv w:val="1"/>
      <w:marLeft w:val="0"/>
      <w:marRight w:val="0"/>
      <w:marTop w:val="0"/>
      <w:marBottom w:val="0"/>
      <w:divBdr>
        <w:top w:val="none" w:sz="0" w:space="0" w:color="auto"/>
        <w:left w:val="none" w:sz="0" w:space="0" w:color="auto"/>
        <w:bottom w:val="none" w:sz="0" w:space="0" w:color="auto"/>
        <w:right w:val="none" w:sz="0" w:space="0" w:color="auto"/>
      </w:divBdr>
    </w:div>
    <w:div w:id="1781146083">
      <w:bodyDiv w:val="1"/>
      <w:marLeft w:val="0"/>
      <w:marRight w:val="0"/>
      <w:marTop w:val="0"/>
      <w:marBottom w:val="0"/>
      <w:divBdr>
        <w:top w:val="none" w:sz="0" w:space="0" w:color="auto"/>
        <w:left w:val="none" w:sz="0" w:space="0" w:color="auto"/>
        <w:bottom w:val="none" w:sz="0" w:space="0" w:color="auto"/>
        <w:right w:val="none" w:sz="0" w:space="0" w:color="auto"/>
      </w:divBdr>
    </w:div>
    <w:div w:id="1821264391">
      <w:bodyDiv w:val="1"/>
      <w:marLeft w:val="0"/>
      <w:marRight w:val="0"/>
      <w:marTop w:val="0"/>
      <w:marBottom w:val="0"/>
      <w:divBdr>
        <w:top w:val="none" w:sz="0" w:space="0" w:color="auto"/>
        <w:left w:val="none" w:sz="0" w:space="0" w:color="auto"/>
        <w:bottom w:val="none" w:sz="0" w:space="0" w:color="auto"/>
        <w:right w:val="none" w:sz="0" w:space="0" w:color="auto"/>
      </w:divBdr>
    </w:div>
    <w:div w:id="1860007512">
      <w:bodyDiv w:val="1"/>
      <w:marLeft w:val="0"/>
      <w:marRight w:val="0"/>
      <w:marTop w:val="0"/>
      <w:marBottom w:val="0"/>
      <w:divBdr>
        <w:top w:val="none" w:sz="0" w:space="0" w:color="auto"/>
        <w:left w:val="none" w:sz="0" w:space="0" w:color="auto"/>
        <w:bottom w:val="none" w:sz="0" w:space="0" w:color="auto"/>
        <w:right w:val="none" w:sz="0" w:space="0" w:color="auto"/>
      </w:divBdr>
    </w:div>
    <w:div w:id="1874730869">
      <w:bodyDiv w:val="1"/>
      <w:marLeft w:val="0"/>
      <w:marRight w:val="0"/>
      <w:marTop w:val="0"/>
      <w:marBottom w:val="0"/>
      <w:divBdr>
        <w:top w:val="none" w:sz="0" w:space="0" w:color="auto"/>
        <w:left w:val="none" w:sz="0" w:space="0" w:color="auto"/>
        <w:bottom w:val="none" w:sz="0" w:space="0" w:color="auto"/>
        <w:right w:val="none" w:sz="0" w:space="0" w:color="auto"/>
      </w:divBdr>
    </w:div>
    <w:div w:id="1876578504">
      <w:bodyDiv w:val="1"/>
      <w:marLeft w:val="0"/>
      <w:marRight w:val="0"/>
      <w:marTop w:val="0"/>
      <w:marBottom w:val="0"/>
      <w:divBdr>
        <w:top w:val="none" w:sz="0" w:space="0" w:color="auto"/>
        <w:left w:val="none" w:sz="0" w:space="0" w:color="auto"/>
        <w:bottom w:val="none" w:sz="0" w:space="0" w:color="auto"/>
        <w:right w:val="none" w:sz="0" w:space="0" w:color="auto"/>
      </w:divBdr>
    </w:div>
    <w:div w:id="1886482374">
      <w:bodyDiv w:val="1"/>
      <w:marLeft w:val="0"/>
      <w:marRight w:val="0"/>
      <w:marTop w:val="0"/>
      <w:marBottom w:val="0"/>
      <w:divBdr>
        <w:top w:val="none" w:sz="0" w:space="0" w:color="auto"/>
        <w:left w:val="none" w:sz="0" w:space="0" w:color="auto"/>
        <w:bottom w:val="none" w:sz="0" w:space="0" w:color="auto"/>
        <w:right w:val="none" w:sz="0" w:space="0" w:color="auto"/>
      </w:divBdr>
    </w:div>
    <w:div w:id="1887793474">
      <w:bodyDiv w:val="1"/>
      <w:marLeft w:val="0"/>
      <w:marRight w:val="0"/>
      <w:marTop w:val="0"/>
      <w:marBottom w:val="0"/>
      <w:divBdr>
        <w:top w:val="none" w:sz="0" w:space="0" w:color="auto"/>
        <w:left w:val="none" w:sz="0" w:space="0" w:color="auto"/>
        <w:bottom w:val="none" w:sz="0" w:space="0" w:color="auto"/>
        <w:right w:val="none" w:sz="0" w:space="0" w:color="auto"/>
      </w:divBdr>
    </w:div>
    <w:div w:id="1891577026">
      <w:bodyDiv w:val="1"/>
      <w:marLeft w:val="0"/>
      <w:marRight w:val="0"/>
      <w:marTop w:val="0"/>
      <w:marBottom w:val="0"/>
      <w:divBdr>
        <w:top w:val="none" w:sz="0" w:space="0" w:color="auto"/>
        <w:left w:val="none" w:sz="0" w:space="0" w:color="auto"/>
        <w:bottom w:val="none" w:sz="0" w:space="0" w:color="auto"/>
        <w:right w:val="none" w:sz="0" w:space="0" w:color="auto"/>
      </w:divBdr>
    </w:div>
    <w:div w:id="1898129368">
      <w:bodyDiv w:val="1"/>
      <w:marLeft w:val="0"/>
      <w:marRight w:val="0"/>
      <w:marTop w:val="0"/>
      <w:marBottom w:val="0"/>
      <w:divBdr>
        <w:top w:val="none" w:sz="0" w:space="0" w:color="auto"/>
        <w:left w:val="none" w:sz="0" w:space="0" w:color="auto"/>
        <w:bottom w:val="none" w:sz="0" w:space="0" w:color="auto"/>
        <w:right w:val="none" w:sz="0" w:space="0" w:color="auto"/>
      </w:divBdr>
    </w:div>
    <w:div w:id="1900436660">
      <w:bodyDiv w:val="1"/>
      <w:marLeft w:val="0"/>
      <w:marRight w:val="0"/>
      <w:marTop w:val="0"/>
      <w:marBottom w:val="0"/>
      <w:divBdr>
        <w:top w:val="none" w:sz="0" w:space="0" w:color="auto"/>
        <w:left w:val="none" w:sz="0" w:space="0" w:color="auto"/>
        <w:bottom w:val="none" w:sz="0" w:space="0" w:color="auto"/>
        <w:right w:val="none" w:sz="0" w:space="0" w:color="auto"/>
      </w:divBdr>
    </w:div>
    <w:div w:id="1917979239">
      <w:bodyDiv w:val="1"/>
      <w:marLeft w:val="0"/>
      <w:marRight w:val="0"/>
      <w:marTop w:val="0"/>
      <w:marBottom w:val="0"/>
      <w:divBdr>
        <w:top w:val="none" w:sz="0" w:space="0" w:color="auto"/>
        <w:left w:val="none" w:sz="0" w:space="0" w:color="auto"/>
        <w:bottom w:val="none" w:sz="0" w:space="0" w:color="auto"/>
        <w:right w:val="none" w:sz="0" w:space="0" w:color="auto"/>
      </w:divBdr>
    </w:div>
    <w:div w:id="1924336211">
      <w:bodyDiv w:val="1"/>
      <w:marLeft w:val="0"/>
      <w:marRight w:val="0"/>
      <w:marTop w:val="0"/>
      <w:marBottom w:val="0"/>
      <w:divBdr>
        <w:top w:val="none" w:sz="0" w:space="0" w:color="auto"/>
        <w:left w:val="none" w:sz="0" w:space="0" w:color="auto"/>
        <w:bottom w:val="none" w:sz="0" w:space="0" w:color="auto"/>
        <w:right w:val="none" w:sz="0" w:space="0" w:color="auto"/>
      </w:divBdr>
    </w:div>
    <w:div w:id="1927809528">
      <w:bodyDiv w:val="1"/>
      <w:marLeft w:val="0"/>
      <w:marRight w:val="0"/>
      <w:marTop w:val="0"/>
      <w:marBottom w:val="0"/>
      <w:divBdr>
        <w:top w:val="none" w:sz="0" w:space="0" w:color="auto"/>
        <w:left w:val="none" w:sz="0" w:space="0" w:color="auto"/>
        <w:bottom w:val="none" w:sz="0" w:space="0" w:color="auto"/>
        <w:right w:val="none" w:sz="0" w:space="0" w:color="auto"/>
      </w:divBdr>
    </w:div>
    <w:div w:id="1930890176">
      <w:bodyDiv w:val="1"/>
      <w:marLeft w:val="0"/>
      <w:marRight w:val="0"/>
      <w:marTop w:val="0"/>
      <w:marBottom w:val="0"/>
      <w:divBdr>
        <w:top w:val="none" w:sz="0" w:space="0" w:color="auto"/>
        <w:left w:val="none" w:sz="0" w:space="0" w:color="auto"/>
        <w:bottom w:val="none" w:sz="0" w:space="0" w:color="auto"/>
        <w:right w:val="none" w:sz="0" w:space="0" w:color="auto"/>
      </w:divBdr>
    </w:div>
    <w:div w:id="1968730179">
      <w:bodyDiv w:val="1"/>
      <w:marLeft w:val="0"/>
      <w:marRight w:val="0"/>
      <w:marTop w:val="0"/>
      <w:marBottom w:val="0"/>
      <w:divBdr>
        <w:top w:val="none" w:sz="0" w:space="0" w:color="auto"/>
        <w:left w:val="none" w:sz="0" w:space="0" w:color="auto"/>
        <w:bottom w:val="none" w:sz="0" w:space="0" w:color="auto"/>
        <w:right w:val="none" w:sz="0" w:space="0" w:color="auto"/>
      </w:divBdr>
    </w:div>
    <w:div w:id="1990086126">
      <w:bodyDiv w:val="1"/>
      <w:marLeft w:val="0"/>
      <w:marRight w:val="0"/>
      <w:marTop w:val="0"/>
      <w:marBottom w:val="0"/>
      <w:divBdr>
        <w:top w:val="none" w:sz="0" w:space="0" w:color="auto"/>
        <w:left w:val="none" w:sz="0" w:space="0" w:color="auto"/>
        <w:bottom w:val="none" w:sz="0" w:space="0" w:color="auto"/>
        <w:right w:val="none" w:sz="0" w:space="0" w:color="auto"/>
      </w:divBdr>
    </w:div>
    <w:div w:id="1993681948">
      <w:bodyDiv w:val="1"/>
      <w:marLeft w:val="0"/>
      <w:marRight w:val="0"/>
      <w:marTop w:val="0"/>
      <w:marBottom w:val="0"/>
      <w:divBdr>
        <w:top w:val="none" w:sz="0" w:space="0" w:color="auto"/>
        <w:left w:val="none" w:sz="0" w:space="0" w:color="auto"/>
        <w:bottom w:val="none" w:sz="0" w:space="0" w:color="auto"/>
        <w:right w:val="none" w:sz="0" w:space="0" w:color="auto"/>
      </w:divBdr>
    </w:div>
    <w:div w:id="2010207952">
      <w:bodyDiv w:val="1"/>
      <w:marLeft w:val="0"/>
      <w:marRight w:val="0"/>
      <w:marTop w:val="0"/>
      <w:marBottom w:val="0"/>
      <w:divBdr>
        <w:top w:val="none" w:sz="0" w:space="0" w:color="auto"/>
        <w:left w:val="none" w:sz="0" w:space="0" w:color="auto"/>
        <w:bottom w:val="none" w:sz="0" w:space="0" w:color="auto"/>
        <w:right w:val="none" w:sz="0" w:space="0" w:color="auto"/>
      </w:divBdr>
    </w:div>
    <w:div w:id="2017808928">
      <w:bodyDiv w:val="1"/>
      <w:marLeft w:val="0"/>
      <w:marRight w:val="0"/>
      <w:marTop w:val="0"/>
      <w:marBottom w:val="0"/>
      <w:divBdr>
        <w:top w:val="none" w:sz="0" w:space="0" w:color="auto"/>
        <w:left w:val="none" w:sz="0" w:space="0" w:color="auto"/>
        <w:bottom w:val="none" w:sz="0" w:space="0" w:color="auto"/>
        <w:right w:val="none" w:sz="0" w:space="0" w:color="auto"/>
      </w:divBdr>
    </w:div>
    <w:div w:id="2048947484">
      <w:bodyDiv w:val="1"/>
      <w:marLeft w:val="0"/>
      <w:marRight w:val="0"/>
      <w:marTop w:val="0"/>
      <w:marBottom w:val="0"/>
      <w:divBdr>
        <w:top w:val="none" w:sz="0" w:space="0" w:color="auto"/>
        <w:left w:val="none" w:sz="0" w:space="0" w:color="auto"/>
        <w:bottom w:val="none" w:sz="0" w:space="0" w:color="auto"/>
        <w:right w:val="none" w:sz="0" w:space="0" w:color="auto"/>
      </w:divBdr>
    </w:div>
    <w:div w:id="2066948207">
      <w:bodyDiv w:val="1"/>
      <w:marLeft w:val="0"/>
      <w:marRight w:val="0"/>
      <w:marTop w:val="0"/>
      <w:marBottom w:val="0"/>
      <w:divBdr>
        <w:top w:val="none" w:sz="0" w:space="0" w:color="auto"/>
        <w:left w:val="none" w:sz="0" w:space="0" w:color="auto"/>
        <w:bottom w:val="none" w:sz="0" w:space="0" w:color="auto"/>
        <w:right w:val="none" w:sz="0" w:space="0" w:color="auto"/>
      </w:divBdr>
    </w:div>
    <w:div w:id="2074699194">
      <w:bodyDiv w:val="1"/>
      <w:marLeft w:val="0"/>
      <w:marRight w:val="0"/>
      <w:marTop w:val="0"/>
      <w:marBottom w:val="0"/>
      <w:divBdr>
        <w:top w:val="none" w:sz="0" w:space="0" w:color="auto"/>
        <w:left w:val="none" w:sz="0" w:space="0" w:color="auto"/>
        <w:bottom w:val="none" w:sz="0" w:space="0" w:color="auto"/>
        <w:right w:val="none" w:sz="0" w:space="0" w:color="auto"/>
      </w:divBdr>
    </w:div>
    <w:div w:id="2099322986">
      <w:bodyDiv w:val="1"/>
      <w:marLeft w:val="0"/>
      <w:marRight w:val="0"/>
      <w:marTop w:val="0"/>
      <w:marBottom w:val="0"/>
      <w:divBdr>
        <w:top w:val="none" w:sz="0" w:space="0" w:color="auto"/>
        <w:left w:val="none" w:sz="0" w:space="0" w:color="auto"/>
        <w:bottom w:val="none" w:sz="0" w:space="0" w:color="auto"/>
        <w:right w:val="none" w:sz="0" w:space="0" w:color="auto"/>
      </w:divBdr>
    </w:div>
    <w:div w:id="2111925152">
      <w:bodyDiv w:val="1"/>
      <w:marLeft w:val="0"/>
      <w:marRight w:val="0"/>
      <w:marTop w:val="0"/>
      <w:marBottom w:val="0"/>
      <w:divBdr>
        <w:top w:val="none" w:sz="0" w:space="0" w:color="auto"/>
        <w:left w:val="none" w:sz="0" w:space="0" w:color="auto"/>
        <w:bottom w:val="none" w:sz="0" w:space="0" w:color="auto"/>
        <w:right w:val="none" w:sz="0" w:space="0" w:color="auto"/>
      </w:divBdr>
    </w:div>
    <w:div w:id="2114785917">
      <w:bodyDiv w:val="1"/>
      <w:marLeft w:val="0"/>
      <w:marRight w:val="0"/>
      <w:marTop w:val="0"/>
      <w:marBottom w:val="0"/>
      <w:divBdr>
        <w:top w:val="none" w:sz="0" w:space="0" w:color="auto"/>
        <w:left w:val="none" w:sz="0" w:space="0" w:color="auto"/>
        <w:bottom w:val="none" w:sz="0" w:space="0" w:color="auto"/>
        <w:right w:val="none" w:sz="0" w:space="0" w:color="auto"/>
      </w:divBdr>
    </w:div>
    <w:div w:id="2124616354">
      <w:bodyDiv w:val="1"/>
      <w:marLeft w:val="0"/>
      <w:marRight w:val="0"/>
      <w:marTop w:val="0"/>
      <w:marBottom w:val="0"/>
      <w:divBdr>
        <w:top w:val="none" w:sz="0" w:space="0" w:color="auto"/>
        <w:left w:val="none" w:sz="0" w:space="0" w:color="auto"/>
        <w:bottom w:val="none" w:sz="0" w:space="0" w:color="auto"/>
        <w:right w:val="none" w:sz="0" w:space="0" w:color="auto"/>
      </w:divBdr>
    </w:div>
    <w:div w:id="2139954804">
      <w:bodyDiv w:val="1"/>
      <w:marLeft w:val="0"/>
      <w:marRight w:val="0"/>
      <w:marTop w:val="0"/>
      <w:marBottom w:val="0"/>
      <w:divBdr>
        <w:top w:val="none" w:sz="0" w:space="0" w:color="auto"/>
        <w:left w:val="none" w:sz="0" w:space="0" w:color="auto"/>
        <w:bottom w:val="none" w:sz="0" w:space="0" w:color="auto"/>
        <w:right w:val="none" w:sz="0" w:space="0" w:color="auto"/>
      </w:divBdr>
    </w:div>
    <w:div w:id="2143575077">
      <w:bodyDiv w:val="1"/>
      <w:marLeft w:val="0"/>
      <w:marRight w:val="0"/>
      <w:marTop w:val="0"/>
      <w:marBottom w:val="0"/>
      <w:divBdr>
        <w:top w:val="none" w:sz="0" w:space="0" w:color="auto"/>
        <w:left w:val="none" w:sz="0" w:space="0" w:color="auto"/>
        <w:bottom w:val="none" w:sz="0" w:space="0" w:color="auto"/>
        <w:right w:val="none" w:sz="0" w:space="0" w:color="auto"/>
      </w:divBdr>
    </w:div>
    <w:div w:id="21445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601B-0BEE-49A7-B83A-B63AE2A9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cp:lastPrinted>2019-05-17T17:52:00Z</cp:lastPrinted>
  <dcterms:created xsi:type="dcterms:W3CDTF">2023-06-06T07:54:00Z</dcterms:created>
  <dcterms:modified xsi:type="dcterms:W3CDTF">2023-06-06T07:54:00Z</dcterms:modified>
</cp:coreProperties>
</file>